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525888C8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6781" cy="10346351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48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86CFD76" w14:textId="6224F47B" w:rsidR="005D78DC" w:rsidRPr="004F67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8448F62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493D4B4A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4F7E218F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4DA5653" w14:textId="77777777" w:rsidR="005D78DC" w:rsidRPr="00C95817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5817">
        <w:rPr>
          <w:rFonts w:ascii="TH SarabunPSK" w:hAnsi="TH SarabunPSK" w:cs="TH SarabunPSK"/>
          <w:sz w:val="32"/>
          <w:szCs w:val="32"/>
          <w:cs/>
        </w:rPr>
        <w:tab/>
        <w:t>วิชาทัศนศิลป์ ระดับชั้นประถมศึกษาปีที่ 1 เน้นให้ผู้เรียนรู้จักการสังเกตรายละเอียดความงามของ</w:t>
      </w:r>
      <w:r>
        <w:rPr>
          <w:rFonts w:ascii="TH SarabunPSK" w:hAnsi="TH SarabunPSK" w:cs="TH SarabunPSK"/>
          <w:sz w:val="32"/>
          <w:szCs w:val="32"/>
        </w:rPr>
        <w:br/>
      </w:r>
      <w:r w:rsidRPr="00C95817">
        <w:rPr>
          <w:rFonts w:ascii="TH SarabunPSK" w:hAnsi="TH SarabunPSK" w:cs="TH SarabunPSK"/>
          <w:sz w:val="32"/>
          <w:szCs w:val="32"/>
          <w:cs/>
        </w:rPr>
        <w:t xml:space="preserve">สิ่งต่าง ๆ รอบตัว สามารถอภิปรายเกี่ยวกับลักษณะ รูปร่าง และขนาดของสิ่งต่าง ๆ รอบตัวในธรรมชาติและสิ่งที่มนุษย์สร้างขึ้นได้ พร้อมทั้งบอกความรู้สึกที่มีต่อสิ่งแวดล้อมรอบตัวอย่างสมเหตุสมผล </w:t>
      </w:r>
    </w:p>
    <w:p w14:paraId="372E6CCB" w14:textId="77777777" w:rsidR="005D78DC" w:rsidRPr="00C95817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95817">
        <w:rPr>
          <w:rFonts w:ascii="TH SarabunPSK" w:hAnsi="TH SarabunPSK" w:cs="TH SarabunPSK"/>
          <w:sz w:val="32"/>
          <w:szCs w:val="32"/>
          <w:cs/>
        </w:rPr>
        <w:tab/>
        <w:t>นอกจากนี้ ผู้เรียนควรมีทักษะพื้นฐานในการใช้วัสดุ อุปกรณ์สร้างสรรค์งานทัศนศิลป์ เพื่อเป็นพื้นฐานในการทดลองใช้สีด้วยเทคนิคง่าย ๆ ไม่ว่าจะเป็นการหยดสี การเป่าสี การพับสี การโรยสี การขูดสี และการสลัดสี หรืออื่น ๆ ตามจินตนาการของผู้เรียน และนำทักษะที่มีมาวาดภาพระบายสีภาพธรรมชาติและสิ่งแวดล้อม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5817">
        <w:rPr>
          <w:rFonts w:ascii="TH SarabunPSK" w:hAnsi="TH SarabunPSK" w:cs="TH SarabunPSK"/>
          <w:sz w:val="32"/>
          <w:szCs w:val="32"/>
          <w:cs/>
        </w:rPr>
        <w:t>ตามความรู้สึกและจินตนาการของตนเองได้อย่างมีความสุขและสนุกสนาน</w:t>
      </w:r>
    </w:p>
    <w:p w14:paraId="0B107BE5" w14:textId="77777777" w:rsidR="005D78DC" w:rsidRPr="00C95817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5817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เพื่อให้ผู้เรียนเห็นคุณค่า ชื่นชม และสามารถระบุงานทัศนศิลป์ประเภทต่าง ๆ ที่พบเจอในชีวิตประจำวันของตนเองได้ เพื่อให้เกิดความซาบซึ้งในศิลปะ เป็นผู้ที่มีจิตใจอ่อนโยน มีความคิดและจินตนาการที่กว้างไกลต่อไป</w:t>
      </w:r>
    </w:p>
    <w:p w14:paraId="126DB2FF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7899F6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7A7E8427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EB7241E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2F1841D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66637FB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193B66E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2A0C28E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4C549B20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ป.1/1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ป.1/2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 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ป.1/3</w:t>
            </w:r>
          </w:p>
        </w:tc>
        <w:tc>
          <w:tcPr>
            <w:tcW w:w="3657" w:type="dxa"/>
          </w:tcPr>
          <w:p w14:paraId="64CFF6C9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ป.1/4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ป.1/5</w:t>
            </w:r>
          </w:p>
        </w:tc>
      </w:tr>
      <w:tr w:rsidR="005D78DC" w14:paraId="0DACC54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6E72BEC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ศ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3D8CB036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5950D94A" w14:textId="77777777" w:rsidR="005D78DC" w:rsidRPr="00F03F51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</w:tc>
      </w:tr>
      <w:tr w:rsidR="005D78DC" w14:paraId="11CA1D86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818DCA8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CD5E4C9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4B6BF00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1DB4BD7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4F92663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5426F0C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6E7658E" wp14:editId="662FBD71">
                <wp:extent cx="5727700" cy="584548"/>
                <wp:effectExtent l="0" t="0" r="6350" b="6350"/>
                <wp:docPr id="1377" name="Text Box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5B650" w14:textId="77777777" w:rsidR="005D78DC" w:rsidRPr="004E7D1A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ทัศนศิลป์ 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1F6FFFFE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E7658E" id="Text Box 1377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YKvwep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A45B650" w14:textId="77777777" w:rsidR="005D78DC" w:rsidRPr="004E7D1A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ทัศนศิลป์ 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1F6FFFFE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AAD2FC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56608" behindDoc="0" locked="0" layoutInCell="1" allowOverlap="1" wp14:anchorId="5083957B" wp14:editId="630A6C1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421" name="Graphic 142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3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6F271674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46CED29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1D2E8AE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3352A30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9A03826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0296D2F1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5899CF76" w14:textId="77777777" w:rsidTr="004D4D1A">
        <w:tc>
          <w:tcPr>
            <w:tcW w:w="1503" w:type="dxa"/>
          </w:tcPr>
          <w:p w14:paraId="4995551B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0EECC0C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41696AA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A35F2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สิ่งแวดล้อมกับงานศิลปะ</w:t>
            </w:r>
          </w:p>
        </w:tc>
        <w:tc>
          <w:tcPr>
            <w:tcW w:w="2300" w:type="dxa"/>
          </w:tcPr>
          <w:p w14:paraId="519EDB57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5166E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EA35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ป.1/1</w:t>
            </w:r>
          </w:p>
          <w:p w14:paraId="0BE5A501" w14:textId="77777777" w:rsidR="005D78DC" w:rsidRPr="00984BE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อภิปรายเกี่ยวกับรูปร่าง ลักษณะ และขนาดของสิ่งต่าง ๆ รอบตัวในธรรมชาติและสิ่งที่มนุษย์สร้างขึ้น</w:t>
            </w:r>
          </w:p>
          <w:p w14:paraId="03F7DF3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1.1 </w:t>
            </w:r>
            <w:r w:rsidRPr="00EA35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ป.1/2</w:t>
            </w:r>
          </w:p>
          <w:p w14:paraId="573B489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บอกความรู้สึกที่มีต่อธรรมชาติและสิ่งแวดล้อมรอบตัว</w:t>
            </w:r>
          </w:p>
          <w:p w14:paraId="185D0CF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C660F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9823D9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984BE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984BE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A35F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 ป.1/5</w:t>
            </w:r>
          </w:p>
          <w:p w14:paraId="6481B899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วาดภาพระบายสีภาพธรรมชาติตามความรู้สึกของตนเอง</w:t>
            </w:r>
          </w:p>
        </w:tc>
        <w:tc>
          <w:tcPr>
            <w:tcW w:w="1754" w:type="dxa"/>
          </w:tcPr>
          <w:p w14:paraId="5F93B141" w14:textId="77777777" w:rsidR="005D78DC" w:rsidRPr="00984BE4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984B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984BE4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4003E521" w14:textId="77777777" w:rsidR="005D78DC" w:rsidRPr="00984BE4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984BE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079E6A5" w14:textId="77777777" w:rsidR="005D78DC" w:rsidRPr="00984BE4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984BE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F9248F9" w14:textId="77777777" w:rsidR="005D78DC" w:rsidRPr="00E72F2B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สิ่งต่าง ๆ รอบตัว ทั้งสิ่งที่เกิดขึ้นเองตามธรรมชาติและสิ่งที่มนุษย์สร้างขึ้น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ต่างก็มีลักษณะ รูปร่าง และขนาดที่แตกต่างกัน เราสามารถนำลักษณะ รูปร่าง และขนาดของสิ่งที่สังเกตเห็นมาสร้างสรรค์เป็นผลงานทัศนศิลป์ง่าย ๆ ได้ด้วยการวาดภาพระบายสีตามความคิด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ความรู้สึก 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และจินตนาการได้อย่างอิสระ</w:t>
            </w:r>
            <w:r w:rsidRPr="00FB7782"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และสร้างสรรค์ โดยวาดภาพ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และเลือกใช้สีให้สามารถแสดงความรู้สึกให้ชัดเจน เพื่อบรรยายความงามของธรรมชาติและสิ่งแวดล้อมที่สังเกตเห็นให้ผู้อื่นรับรู้และชื่นชมความงามร่วมกันได้</w:t>
            </w:r>
          </w:p>
        </w:tc>
        <w:tc>
          <w:tcPr>
            <w:tcW w:w="1014" w:type="dxa"/>
          </w:tcPr>
          <w:p w14:paraId="7A0623D6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2093812D" w14:textId="77777777" w:rsidTr="004D4D1A">
        <w:tc>
          <w:tcPr>
            <w:tcW w:w="1503" w:type="dxa"/>
          </w:tcPr>
          <w:p w14:paraId="1FB8D27D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06FB91D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91D4DC0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สนุกกับงานศิลป์</w:t>
            </w:r>
          </w:p>
        </w:tc>
        <w:tc>
          <w:tcPr>
            <w:tcW w:w="2300" w:type="dxa"/>
          </w:tcPr>
          <w:p w14:paraId="643C8BC6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1CB20A5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ป.1/3</w:t>
            </w:r>
          </w:p>
          <w:p w14:paraId="68B01B20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มีทักษะพื้นฐานในการใช้วัสดุ อุปกรณ์สร้างงานทัศนศิลป์</w:t>
            </w:r>
          </w:p>
          <w:p w14:paraId="470D9BE1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21DDE1" w14:textId="77777777" w:rsidR="005D78DC" w:rsidRPr="00CD1648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E49E417" w14:textId="77777777" w:rsidR="005D78DC" w:rsidRPr="00CD164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984B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 ป.1/4</w:t>
            </w:r>
          </w:p>
          <w:p w14:paraId="53C04129" w14:textId="77777777" w:rsidR="005D78DC" w:rsidRPr="00984BE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BE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สร้างงานทัศนศิลป์โดยการทดลองใช้สีด้วยเทคนิคง่าย ๆ</w:t>
            </w:r>
          </w:p>
        </w:tc>
        <w:tc>
          <w:tcPr>
            <w:tcW w:w="1754" w:type="dxa"/>
          </w:tcPr>
          <w:p w14:paraId="1190B6F0" w14:textId="77777777" w:rsidR="005D78DC" w:rsidRPr="00984BE4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7C6BE05" w14:textId="77777777" w:rsidR="005D78DC" w:rsidRPr="00984BE4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984BE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E74C5CC" w14:textId="77777777" w:rsidR="005D78DC" w:rsidRPr="00984BE4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0D4DFE1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การสร้างสรรค์ผลงานทัศนศิลป์ จำเป็นต้องรู้วิธีการนำวัสดุต่าง ๆ มาใช้ให้เหมาะสมกับงาน รวมถึงการใช้อุปกรณ์ในการทำงานได้อย่างถูกต้องและปลอดภัย เพื่อจะได้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สร้างสรรค์ผลงานทัศนศิลป์ให้สวยงามและสมบูรณ์ได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  <w:p w14:paraId="019D7A22" w14:textId="77777777" w:rsidR="005D78DC" w:rsidRPr="001145DD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การทดลองสีเป็น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หนึ่งใน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เทคนิคการสร้างสรรค์ผลงานทัศนศิลป์ด้วยสีประเภทต่าง ๆ ให้มีความแปลกใหม่ น่าสนใจ ผู้สร้างงานสามารถใช้เทคนิคการทดลองสีในการสร้างสรรค์ผลงานได้อย่างอิสระด้วย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วิธีการต่าง ๆ ตามจินตนาการ ความถนัด และความสนใจ</w:t>
            </w:r>
          </w:p>
        </w:tc>
        <w:tc>
          <w:tcPr>
            <w:tcW w:w="1014" w:type="dxa"/>
          </w:tcPr>
          <w:p w14:paraId="11631118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  <w:tr w:rsidR="005D78DC" w14:paraId="5C3670DE" w14:textId="77777777" w:rsidTr="004D4D1A">
        <w:tc>
          <w:tcPr>
            <w:tcW w:w="1503" w:type="dxa"/>
          </w:tcPr>
          <w:p w14:paraId="55CF500F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D3F3432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CC20AC6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ศิลปะกับชีวิต</w:t>
            </w:r>
          </w:p>
        </w:tc>
        <w:tc>
          <w:tcPr>
            <w:tcW w:w="2300" w:type="dxa"/>
          </w:tcPr>
          <w:p w14:paraId="4B243900" w14:textId="77777777" w:rsidR="005D78DC" w:rsidRPr="007023B1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023B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ตัวชี้วัดระหว่างทาง</w:t>
            </w:r>
          </w:p>
          <w:p w14:paraId="47ABA47E" w14:textId="77777777" w:rsidR="005D78DC" w:rsidRPr="007023B1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023B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</w:p>
          <w:p w14:paraId="1ED25A68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  <w:p w14:paraId="06E2F916" w14:textId="77777777" w:rsidR="005D78DC" w:rsidRPr="00CD164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C7A8866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984BE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1.2 ป.1/1</w:t>
            </w:r>
          </w:p>
          <w:p w14:paraId="13CF8EDE" w14:textId="77777777" w:rsidR="005D78DC" w:rsidRPr="00984BE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BE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ระบุงานทัศนศิลป์ในชีวิตประจำวัน</w:t>
            </w:r>
          </w:p>
        </w:tc>
        <w:tc>
          <w:tcPr>
            <w:tcW w:w="1754" w:type="dxa"/>
          </w:tcPr>
          <w:p w14:paraId="1CA89E03" w14:textId="77777777" w:rsidR="005D78DC" w:rsidRPr="00984BE4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C297E2" w14:textId="77777777" w:rsidR="005D78DC" w:rsidRPr="00984BE4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984BE4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34974D2" w14:textId="77777777" w:rsidR="005D78DC" w:rsidRPr="00984BE4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984B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4136D35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ในชีวิตประจำวันของเราจะพบเห็นงานทัศนศิลป์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หลากหลาย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</w:t>
            </w:r>
            <w:r w:rsidRPr="00984BE4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การศึกษาเรียนรู้และทำความเข้าใจเกี่ยวกับลักษณะของผลงานทัศนศิลป์แต่ละประเภท จะช่วยให้เราสามารถจำแนกประเภทของงานทัศนศิลป์เหล่านั้นได้อย่างถูกต้อง ตระหนักถึงคุณค่าและความสำคัญของงานทัศนศิลป์ที่พบเห็นในชีวิตประจำวันได้</w:t>
            </w:r>
          </w:p>
        </w:tc>
        <w:tc>
          <w:tcPr>
            <w:tcW w:w="1014" w:type="dxa"/>
          </w:tcPr>
          <w:p w14:paraId="2851910D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41C5C4A7" w14:textId="0340C54A" w:rsidR="00192FED" w:rsidRPr="006B5FA7" w:rsidRDefault="00192FED" w:rsidP="006B5FA7">
      <w:pPr>
        <w:spacing w:after="240" w:line="240" w:lineRule="auto"/>
        <w:rPr>
          <w:rFonts w:ascii="TH SarabunPSK" w:hAnsi="TH SarabunPSK" w:cs="TH SarabunPSK"/>
          <w:b/>
          <w:bCs/>
          <w:color w:val="000000" w:themeColor="text1"/>
          <w:sz w:val="4"/>
          <w:szCs w:val="4"/>
        </w:rPr>
      </w:pPr>
    </w:p>
    <w:sectPr w:rsidR="00192FED" w:rsidRPr="006B5FA7" w:rsidSect="00462506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EEED8" w14:textId="77777777" w:rsidR="00885D74" w:rsidRDefault="00885D74" w:rsidP="003071DF">
      <w:pPr>
        <w:spacing w:after="0" w:line="240" w:lineRule="auto"/>
      </w:pPr>
      <w:r>
        <w:separator/>
      </w:r>
    </w:p>
  </w:endnote>
  <w:endnote w:type="continuationSeparator" w:id="0">
    <w:p w14:paraId="228E8B8C" w14:textId="77777777" w:rsidR="00885D74" w:rsidRDefault="00885D7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905249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D8CAB" w14:textId="2E265806" w:rsidR="00462506" w:rsidRPr="00462506" w:rsidRDefault="0046250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0C101826" wp14:editId="6891EC8F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-9970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E98EAD3" id="Rectangle: Rounded Corners 1632" o:spid="_x0000_s1026" style="position:absolute;margin-left:205pt;margin-top:-.8pt;width:42pt;height:21.2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AMQ86q3wAAAAkBAAAPAAAAAAAAAAAAAAAAABoFAABkcnMvZG93bnJldi54bWxQSwUGAAAA&#10;AAQABADzAAAAJgYAAAAA&#10;" fillcolor="#e59fc9" stroked="f" strokeweight="1.25pt">
                  <v:stroke endcap="round"/>
                </v:roundrect>
              </w:pict>
            </mc:Fallback>
          </mc:AlternateConten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6250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6250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6250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6250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438DF" w14:textId="77777777" w:rsidR="00885D74" w:rsidRDefault="00885D74" w:rsidP="003071DF">
      <w:pPr>
        <w:spacing w:after="0" w:line="240" w:lineRule="auto"/>
      </w:pPr>
      <w:r>
        <w:separator/>
      </w:r>
    </w:p>
  </w:footnote>
  <w:footnote w:type="continuationSeparator" w:id="0">
    <w:p w14:paraId="3C13BF51" w14:textId="77777777" w:rsidR="00885D74" w:rsidRDefault="00885D7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506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6220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5FA7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4F69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5D74"/>
    <w:rsid w:val="0088621D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493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1BE5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2024-08-30T07:02:00Z</dcterms:modified>
</cp:coreProperties>
</file>