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116972DF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10" cy="1033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FD9620E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5193BEAD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ดนตรี</w:t>
      </w:r>
      <w:r>
        <w:rPr>
          <w:rFonts w:ascii="TH SarabunPSK" w:hAnsi="TH SarabunPSK" w:cs="TH SarabunPSK"/>
          <w:b/>
          <w:bCs/>
          <w:sz w:val="56"/>
          <w:szCs w:val="56"/>
        </w:rPr>
        <w:t>-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นาฏศิลป์</w:t>
      </w:r>
    </w:p>
    <w:p w14:paraId="2C06DBF9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้ศิลปะ</w:t>
      </w:r>
    </w:p>
    <w:p w14:paraId="1E31B33B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73B594C1" w14:textId="77777777" w:rsidR="005D78DC" w:rsidRPr="00050409" w:rsidRDefault="005D78DC" w:rsidP="005D78D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ศึกษาและฝึกทักษะทางดนตรี-นาฏศิลป์ผ่านกระบวนการพูด การขับร้อง การบรรเลงดนตรี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การเคลื่อนไหวท่าทาง ระบุรูปร่างลักษณะของเครื่องดนตรีไทยและเครื่องดนตรีสากล ใช้รูปภาพหรือสัญลักษณ์</w:t>
      </w:r>
      <w:r w:rsidRPr="000D3452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แทนเสียงและจังหวะเคาะของดนตรีไทยและดนตรีสากล บอกบทบาทหน้าที่ของเพลงสำคัญ ได้แก่ เพลงชาติไทย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 xml:space="preserve"> เพลงสรรเสริญพระบารมี และเพลงประจำโรงเรียน บอกบทบาทและความสำคัญของดนตรีในงานรื่นเริงและวันสำคัญของชาติ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สามารถ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ขับร้องเพลงเดี่ยว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 xml:space="preserve">ขับร้องเพลงหมู่ บรรเลงเครื่องดนตรีประกอบเพลงเดี่ยว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บรรเลงเครื่องดนตรีประกอบเพลงหมู่ 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ใช้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 xml:space="preserve">วิธีการดีด สี ตี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เป่า แสดงความคิดเห็นต่อเสียงร้องและเสียงดนตรี เคลื่อนไหวประกอบเพลงอย่างอิสระ เคลื่อนไหวประกอบเพลงอย่างมีรูปแบบ ระบุลักษณะเด่นและเอกลักษณ์ของดนตรีในท้องถิ่น ระบุความสำคัญและประโยชน์ของดนตรีต่อการดำเนินชีวิตของ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คนในท้องถิ่น แสดงท่า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ทาง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ประกอบเพลงตามรูปแบบนาฏศิลป์ ได้แก่ รำวงมาตรฐาน ภาษาท่า นาฏยศัพท์ การใช้ภาษาท่า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และนาฏยศัพท์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ประกอบเพลง สร้างสรรค์การเคลื่อนไหวท่า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ทาง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ประกอบเพลงในรูปแบบต่าง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ๆ การเคลื่อนไหวในสถานการณ์สั้น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 xml:space="preserve">ๆ และในสถานการณ์ที่กำหนด เปรียบเทียบบทบาทหน้าที่ของผู้แสดงและผู้ชม บอกที่มานาฏศิลป์ไทย บอกประโยชน์ของการแสดงนาฏศิลป์ในชีวิตประจำวัน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รวมถึง</w:t>
      </w:r>
      <w:r w:rsidRPr="00050409">
        <w:rPr>
          <w:rFonts w:ascii="TH SarabunPSK" w:eastAsia="Times New Roman" w:hAnsi="TH SarabunPSK" w:cs="TH SarabunPSK"/>
          <w:sz w:val="32"/>
          <w:szCs w:val="32"/>
          <w:cs/>
        </w:rPr>
        <w:t>ระบุสิ่งที่เป็นลักษณะเด่นและเอกลักษณ์ของนาฏศิลป์และการแสดงนาฏศิลป์ในท้องถิ่น</w:t>
      </w:r>
    </w:p>
    <w:p w14:paraId="1818A468" w14:textId="77777777" w:rsidR="005D78DC" w:rsidRPr="00E41BB1" w:rsidRDefault="005D78DC" w:rsidP="005D78D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โดยใช้ทักษะกระบวนการทางดนตรีและนาฏศิลป์ในการแสดงออกทางดนตรีและนาฏศิลป์อย่างสร้างสรรค์ การวิเคราะห์ วิพากษ์วิจารณ์คุณค่างานดนตรีและนาฏศิลป์</w:t>
      </w:r>
    </w:p>
    <w:p w14:paraId="0467D9AA" w14:textId="77777777" w:rsidR="005D78DC" w:rsidRDefault="005D78DC" w:rsidP="005D78D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1BB1">
        <w:rPr>
          <w:rFonts w:ascii="TH SarabunPSK" w:eastAsia="Times New Roman" w:hAnsi="TH SarabunPSK" w:cs="TH SarabunPSK"/>
          <w:sz w:val="32"/>
          <w:szCs w:val="32"/>
          <w:cs/>
        </w:rPr>
        <w:t>เพื่อให้เห็นคุณค่างานดนตรีและนาฏศิลป์ที่เป็นมรดกทางวัฒนธรรม ภูมิปัญญาท้องถิ่น ภูมิปัญญาไทย และสากล รวมถึงเข้าใจความสัมพันธ์ระหว่างดนตรี-นาฏศิลป์กับประวัติศาสตร์และวัฒนธรรม และการนำความรู้ไปประยุกต์ใช้ในชีวิตประจำวัน มีจริยธรรม คุณธรรม และค่านิยมที่เหมาะสม</w:t>
      </w:r>
    </w:p>
    <w:p w14:paraId="1F1604DC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AC524F2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271427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3D1DDF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AFB799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6C543715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75233C46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3CC4582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2E9384A3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3C97DA55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5D2009C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146E54BD" w14:textId="77777777" w:rsidR="005D78DC" w:rsidRPr="000768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ป.3/2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ป.3/3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ป.3/5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ป.3/6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 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ป.3/7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657" w:type="dxa"/>
          </w:tcPr>
          <w:p w14:paraId="67B59812" w14:textId="77777777" w:rsidR="005D78DC" w:rsidRPr="00076888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76888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ป.3/4</w:t>
            </w:r>
          </w:p>
        </w:tc>
      </w:tr>
      <w:tr w:rsidR="005D78DC" w14:paraId="12F52802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289FC905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3657" w:type="dxa"/>
          </w:tcPr>
          <w:p w14:paraId="14EF8C00" w14:textId="77777777" w:rsidR="005D78DC" w:rsidRPr="000768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ป.3/1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657" w:type="dxa"/>
          </w:tcPr>
          <w:p w14:paraId="44DAA4E8" w14:textId="77777777" w:rsidR="005D78DC" w:rsidRPr="00076888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076888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ป.3/2</w:t>
            </w:r>
          </w:p>
        </w:tc>
      </w:tr>
      <w:tr w:rsidR="005D78DC" w14:paraId="7E3B2030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20C9264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1758F2FA" w14:textId="77777777" w:rsidR="005D78DC" w:rsidRPr="000768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ป.3/3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ป.3/4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ป.3/5</w:t>
            </w:r>
          </w:p>
        </w:tc>
        <w:tc>
          <w:tcPr>
            <w:tcW w:w="3657" w:type="dxa"/>
          </w:tcPr>
          <w:p w14:paraId="4A6E22D5" w14:textId="77777777" w:rsidR="005D78DC" w:rsidRPr="00076888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076888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ป.3/2</w:t>
            </w:r>
          </w:p>
        </w:tc>
      </w:tr>
      <w:tr w:rsidR="005D78DC" w14:paraId="7F99AD1A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3D4ED756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3657" w:type="dxa"/>
          </w:tcPr>
          <w:p w14:paraId="14A7C880" w14:textId="77777777" w:rsidR="005D78DC" w:rsidRPr="0007688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ป.3/3</w:t>
            </w:r>
            <w:r w:rsidRPr="000768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657" w:type="dxa"/>
          </w:tcPr>
          <w:p w14:paraId="03C38A34" w14:textId="77777777" w:rsidR="005D78DC" w:rsidRPr="00076888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076888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ป.3/2</w:t>
            </w:r>
          </w:p>
        </w:tc>
      </w:tr>
      <w:tr w:rsidR="005D78DC" w14:paraId="0DD5122C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4592B1D6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7BD2E18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F9E0FE9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4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4226E220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68BDABAE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F702C0B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3D3F2ED2" wp14:editId="3BF408F4">
                <wp:extent cx="5727700" cy="584548"/>
                <wp:effectExtent l="0" t="0" r="6350" b="6350"/>
                <wp:docPr id="1462" name="Text Box 1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6DF81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ดนตรี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นาฏศิลป์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51B94B1A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3F2ED2" id="Text Box 1462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7B06DF81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ดนตรี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นาฏศิลป์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51B94B1A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56892D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99616" behindDoc="0" locked="0" layoutInCell="1" allowOverlap="1" wp14:anchorId="1C084A3D" wp14:editId="0514D896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506" name="Graphic 150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1D0B6F92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1BD93B66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77C8666F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5E0E9ADF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7158423D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1F2073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06198CB9" w14:textId="77777777" w:rsidTr="004D4D1A">
        <w:tc>
          <w:tcPr>
            <w:tcW w:w="1503" w:type="dxa"/>
          </w:tcPr>
          <w:p w14:paraId="5AC3FC6B" w14:textId="77777777" w:rsidR="005D78DC" w:rsidRPr="008D439B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BB7808B" w14:textId="77777777" w:rsidR="005D78DC" w:rsidRPr="008D439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9CB2F03" w14:textId="3FBFEA83" w:rsidR="005D78DC" w:rsidRPr="003D3AD4" w:rsidRDefault="003D3AD4" w:rsidP="003D3AD4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AD4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พื้นฐานดนตรี</w:t>
            </w:r>
          </w:p>
        </w:tc>
        <w:tc>
          <w:tcPr>
            <w:tcW w:w="2300" w:type="dxa"/>
          </w:tcPr>
          <w:p w14:paraId="42D749C0" w14:textId="77777777" w:rsidR="005D78DC" w:rsidRPr="008D439B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8352569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ป.3/1</w:t>
            </w:r>
            <w:r w:rsidRPr="008D43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9E9251C" w14:textId="42316948" w:rsidR="005D78DC" w:rsidRPr="008D439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sz w:val="32"/>
                <w:szCs w:val="32"/>
                <w:cs/>
              </w:rPr>
              <w:t>ระบุรูปร่าง</w:t>
            </w:r>
            <w:r w:rsidR="003D3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439B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ลักษณะของเครื่องดนตรีที่เห็นและได้ยินในชีวิตประจำวัน</w:t>
            </w:r>
          </w:p>
          <w:p w14:paraId="50414F3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2.1 ป.3/2</w:t>
            </w:r>
            <w:r w:rsidRPr="008D43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4895CC7" w14:textId="77777777" w:rsidR="005D78DC" w:rsidRPr="008D439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sz w:val="32"/>
                <w:szCs w:val="32"/>
                <w:cs/>
              </w:rPr>
              <w:t>ใช้รูปภาพหรือสัญลักษณ์แทนเสียงและจังหวะเคาะ</w:t>
            </w:r>
          </w:p>
          <w:p w14:paraId="171B4C6F" w14:textId="77777777" w:rsidR="005D78DC" w:rsidRPr="00E4765A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ป.3/</w:t>
            </w: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เคลื่อนไหวท่าทางสอดคล้องกับอารมณ์ของเพลงที่ฟัง</w:t>
            </w:r>
          </w:p>
          <w:p w14:paraId="0D5008B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ป.3/</w:t>
            </w: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8D43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26BAF92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แสดงความคิดเห็นเกี่ยวกับเสียงดนตรี เสียงขับร้องของตนเองและผู้อื่น </w:t>
            </w:r>
          </w:p>
          <w:p w14:paraId="083B526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 ป.3/</w:t>
            </w: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8D43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6D3FAA6" w14:textId="77777777" w:rsidR="005D78DC" w:rsidRPr="008D439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sz w:val="32"/>
                <w:szCs w:val="32"/>
                <w:cs/>
              </w:rPr>
              <w:t>นำดนตรีไปใช้ในชีวิตประจำวันหรือ โอกาสต่าง ๆ ได้อย่างเหมาะสม</w:t>
            </w:r>
          </w:p>
          <w:p w14:paraId="6D43A0F9" w14:textId="77777777" w:rsidR="005D78DC" w:rsidRPr="008D439B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6835529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D439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D439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8D439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ศ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8D439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8D439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8D439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8D439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</w:p>
          <w:p w14:paraId="0766E488" w14:textId="77777777" w:rsidR="005D78DC" w:rsidRPr="008D439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ขับร้องและบรรเลงดนตรีง่าย ๆ</w:t>
            </w:r>
          </w:p>
        </w:tc>
        <w:tc>
          <w:tcPr>
            <w:tcW w:w="1754" w:type="dxa"/>
          </w:tcPr>
          <w:p w14:paraId="1159F8B2" w14:textId="77777777" w:rsidR="005D78DC" w:rsidRPr="00BB34FE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3A67C7C" w14:textId="77777777" w:rsidR="005D78DC" w:rsidRPr="00DF2928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6502873F" w14:textId="77777777" w:rsidR="005D78DC" w:rsidRPr="00BF5B3E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2D0B72CD" w14:textId="77777777" w:rsidR="005D78DC" w:rsidRPr="00E4765A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เครื่องดนตรีแต่ละชนิดมีรูปร่างลักษณะและมีเสียงที่เกิดจากวิธีการบรรเลงแตกต่างกัน สัญลักษณ์ทางดนตรีเป็นพื้นฐานสำคัญในการเรียนดนตรี เสียงและจังหวะของดนตรีมีลักษณะต่างกัน สามารถใช้รูปภาพหรือสัญลักษณ์แทนกันได้</w:t>
            </w:r>
          </w:p>
          <w:p w14:paraId="4C83AB7D" w14:textId="77777777" w:rsidR="005D78DC" w:rsidRPr="00E4765A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รู้หลักปฏิบัติในการขับร้องเพลง การบรรเลง</w:t>
            </w:r>
            <w:r w:rsidRPr="00E4765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เครื่องดนตรี การเคลื่อนไหว</w:t>
            </w:r>
            <w:r w:rsidRPr="00E476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ประกอบเพลง และแสดงความคิดเห็นเกี่ยวกับเสียงขับร้องและเสียงดนตรีของตนเองและผู้อื่นอย่างเหมาะสม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เป็นสิ่งที่ควรศึกษาเกี่ยวกับดนตรี</w:t>
            </w:r>
          </w:p>
        </w:tc>
        <w:tc>
          <w:tcPr>
            <w:tcW w:w="1014" w:type="dxa"/>
          </w:tcPr>
          <w:p w14:paraId="7256C6E7" w14:textId="0D040DB7" w:rsidR="005D78DC" w:rsidRPr="00E4765A" w:rsidRDefault="00355E4B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</w:tr>
      <w:tr w:rsidR="005D78DC" w14:paraId="64D23922" w14:textId="77777777" w:rsidTr="004D4D1A">
        <w:tc>
          <w:tcPr>
            <w:tcW w:w="1503" w:type="dxa"/>
          </w:tcPr>
          <w:p w14:paraId="1D3851FA" w14:textId="77777777" w:rsidR="005D78DC" w:rsidRPr="008D439B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4ADA336" w14:textId="77777777" w:rsidR="005D78DC" w:rsidRPr="008D439B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8D43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2786E6A" w14:textId="77777777" w:rsidR="003D3AD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D439B"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</w:t>
            </w:r>
            <w:r w:rsidR="003D3AD4" w:rsidRPr="003D3AD4">
              <w:rPr>
                <w:rFonts w:ascii="TH SarabunPSK" w:hAnsi="TH SarabunPSK" w:cs="TH SarabunPSK"/>
                <w:sz w:val="32"/>
                <w:szCs w:val="32"/>
                <w:cs/>
              </w:rPr>
              <w:t>กับชีวิต</w:t>
            </w:r>
          </w:p>
          <w:p w14:paraId="645B1BB7" w14:textId="76C94567" w:rsidR="005D78DC" w:rsidRPr="00BF5B3E" w:rsidRDefault="003D3AD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D3A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ประจำวัน</w:t>
            </w:r>
          </w:p>
        </w:tc>
        <w:tc>
          <w:tcPr>
            <w:tcW w:w="2300" w:type="dxa"/>
          </w:tcPr>
          <w:p w14:paraId="1643382A" w14:textId="77777777" w:rsidR="005D78DC" w:rsidRPr="00E4765A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368446D8" w14:textId="77777777" w:rsidR="003D3AD4" w:rsidRPr="00E4765A" w:rsidRDefault="003D3AD4" w:rsidP="003D3AD4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2.1 ป.3/3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B9E971A" w14:textId="77777777" w:rsidR="003D3AD4" w:rsidRPr="00E4765A" w:rsidRDefault="003D3AD4" w:rsidP="003D3AD4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บอกบทบาทหน้าที่ของเพลงที่ได้ยิน</w:t>
            </w:r>
          </w:p>
          <w:p w14:paraId="1E2F294A" w14:textId="77777777" w:rsidR="003D3AD4" w:rsidRPr="00E4765A" w:rsidRDefault="003D3AD4" w:rsidP="003D3AD4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2.1 ป.3/7 </w:t>
            </w:r>
          </w:p>
          <w:p w14:paraId="19DFB736" w14:textId="124FBF2C" w:rsidR="003D3AD4" w:rsidRPr="00E4765A" w:rsidRDefault="003D3AD4" w:rsidP="003D3AD4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นำดนตรีไปใช้ในชีวิตประจำวันหรือ โอกาสต่าง ๆ ได้อย่างเหมาะสม</w:t>
            </w:r>
          </w:p>
          <w:p w14:paraId="2BCE6053" w14:textId="77777777" w:rsidR="005D78DC" w:rsidRPr="00E4765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2.2 ป.3/1 </w:t>
            </w:r>
          </w:p>
          <w:p w14:paraId="27522B6B" w14:textId="77777777" w:rsidR="005D78DC" w:rsidRPr="00E4765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ระบุลักษณะเด่นและเอกลักษณ์ ของดนตรี </w:t>
            </w:r>
            <w:r w:rsidRPr="00E4765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ในท้องถิ่น</w:t>
            </w:r>
          </w:p>
          <w:p w14:paraId="1658647E" w14:textId="77777777" w:rsidR="005D78DC" w:rsidRPr="00E4765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3E73A" w14:textId="77777777" w:rsidR="005D78DC" w:rsidRPr="00E4765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ตัวชี้วัดปลายทาง</w:t>
            </w: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E9A716B" w14:textId="77777777" w:rsidR="005D78DC" w:rsidRPr="00E4765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ศ 2.2 ป.3/2</w:t>
            </w:r>
          </w:p>
          <w:p w14:paraId="55FDC513" w14:textId="77777777" w:rsidR="005D78DC" w:rsidRPr="00E4765A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วามสำคัญและประโยชน์ ของดนตรี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ต่อการดำเนินชีวิตของคนในท้องถิ่น</w:t>
            </w:r>
            <w:r w:rsidRPr="00E476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037E5461" w14:textId="77777777" w:rsidR="005D78DC" w:rsidRPr="00BB34FE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077C4FD" w14:textId="77777777" w:rsidR="005D78DC" w:rsidRPr="00DF2928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2DCCD6C8" w14:textId="77777777" w:rsidR="005D78DC" w:rsidRPr="00BF5B3E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1B630462" w14:textId="1DCB3065" w:rsidR="00CB5A51" w:rsidRPr="00E4765A" w:rsidRDefault="00CB5A51" w:rsidP="00CB5A51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เพลงชาติ เพลงสรรเสริญพระบารมี </w:t>
            </w:r>
            <w:r w:rsidRPr="00E4765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และเพลงประจำโรงเรียน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เป็นเพลงที่ใช้ในโอกาสต่างกัน ดังนั้น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เราจึงควรเลือกใช้ให้เหมาะสม</w:t>
            </w:r>
          </w:p>
          <w:p w14:paraId="26588B54" w14:textId="113AE4AA" w:rsidR="005D78DC" w:rsidRPr="00E4765A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ดนตรีท้องถิ่นมีลักษณะเด่นและเอกลักษณ์ที่แตกต่างออกไปในแต่ละท้องถิ่น มีความสำคัญและประโยชน์ต่อการดำเนินชีวิตของคนในท้องถิ่น</w:t>
            </w:r>
          </w:p>
        </w:tc>
        <w:tc>
          <w:tcPr>
            <w:tcW w:w="1014" w:type="dxa"/>
          </w:tcPr>
          <w:p w14:paraId="2DE5D2BC" w14:textId="63D2EF12" w:rsidR="005D78DC" w:rsidRPr="00E4765A" w:rsidRDefault="00355E4B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12</w:t>
            </w:r>
          </w:p>
        </w:tc>
      </w:tr>
      <w:tr w:rsidR="00C92CEA" w14:paraId="30E6366C" w14:textId="77777777" w:rsidTr="004D4D1A">
        <w:tc>
          <w:tcPr>
            <w:tcW w:w="1503" w:type="dxa"/>
          </w:tcPr>
          <w:p w14:paraId="6FE6A816" w14:textId="77777777" w:rsidR="00C92CEA" w:rsidRDefault="00C92CEA" w:rsidP="00C92CE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ECB52EB" w14:textId="77777777" w:rsidR="00C92CEA" w:rsidRPr="00A957D0" w:rsidRDefault="00C92CEA" w:rsidP="00C92CE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938F62F" w14:textId="162D34FE" w:rsidR="00C92CEA" w:rsidRPr="00ED1994" w:rsidRDefault="00C92CEA" w:rsidP="00C92CE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สนุกกับกิจกรรมการเคลื่อนไหว</w:t>
            </w:r>
          </w:p>
        </w:tc>
        <w:tc>
          <w:tcPr>
            <w:tcW w:w="2300" w:type="dxa"/>
          </w:tcPr>
          <w:p w14:paraId="794949CE" w14:textId="77777777" w:rsidR="00C92CEA" w:rsidRPr="00B87EA7" w:rsidRDefault="00C92CEA" w:rsidP="00C92CE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DF1F9F2" w14:textId="77777777" w:rsidR="00C92CEA" w:rsidRDefault="00C92CEA" w:rsidP="00C92CE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B87EA7">
              <w:rPr>
                <w:rFonts w:ascii="TH SarabunPSK" w:eastAsia="Times New Roman" w:hAnsi="TH SarabunPSK" w:cs="TH SarabunPSK"/>
                <w:sz w:val="32"/>
                <w:szCs w:val="32"/>
                <w:highlight w:val="white"/>
                <w:cs/>
              </w:rPr>
              <w:t>สร้างสรรค์กา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highlight w:val="white"/>
                <w:cs/>
              </w:rPr>
              <w:t>ร</w:t>
            </w:r>
            <w:r w:rsidRPr="00B87EA7">
              <w:rPr>
                <w:rFonts w:ascii="TH SarabunPSK" w:eastAsia="Times New Roman" w:hAnsi="TH SarabunPSK" w:cs="TH SarabunPSK"/>
                <w:sz w:val="32"/>
                <w:szCs w:val="32"/>
                <w:highlight w:val="white"/>
                <w:cs/>
              </w:rPr>
              <w:t>เคลื่อนไหวในรูปแบบ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highlight w:val="white"/>
                <w:cs/>
              </w:rPr>
              <w:br/>
            </w:r>
            <w:r w:rsidRPr="00B87EA7">
              <w:rPr>
                <w:rFonts w:ascii="TH SarabunPSK" w:eastAsia="Times New Roman" w:hAnsi="TH SarabunPSK" w:cs="TH SarabunPSK"/>
                <w:sz w:val="32"/>
                <w:szCs w:val="32"/>
                <w:highlight w:val="white"/>
                <w:cs/>
              </w:rPr>
              <w:t>ต่าง ๆ ในสถานการณ์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highlight w:val="white"/>
                <w:cs/>
              </w:rPr>
              <w:br/>
            </w:r>
            <w:r w:rsidRPr="00B87EA7">
              <w:rPr>
                <w:rFonts w:ascii="TH SarabunPSK" w:eastAsia="Times New Roman" w:hAnsi="TH SarabunPSK" w:cs="TH SarabunPSK"/>
                <w:sz w:val="32"/>
                <w:szCs w:val="32"/>
                <w:highlight w:val="white"/>
                <w:cs/>
              </w:rPr>
              <w:t>สั้น ๆ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proofErr w:type="spellStart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B87EA7">
              <w:rPr>
                <w:rFonts w:ascii="TH SarabunPSK" w:eastAsia="Times New Roman" w:hAnsi="TH SarabunPSK" w:cs="TH SarabunPSK"/>
                <w:sz w:val="32"/>
                <w:szCs w:val="32"/>
                <w:highlight w:val="white"/>
                <w:cs/>
              </w:rPr>
              <w:t>เปรียบเทียบบทบาทหน้าที่ของผู้แสดงและผู้ชม</w:t>
            </w:r>
          </w:p>
          <w:p w14:paraId="317A91D1" w14:textId="77777777" w:rsidR="00C92CEA" w:rsidRDefault="00C92CEA" w:rsidP="00C92CE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D4E0F79" w14:textId="77777777" w:rsidR="00C92CEA" w:rsidRDefault="00C92CEA" w:rsidP="00C92CE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BA150C9" w14:textId="06B45A58" w:rsidR="00C92CEA" w:rsidRDefault="00C92CEA" w:rsidP="00C92CE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napToGrid w:val="0"/>
                <w:sz w:val="32"/>
                <w:szCs w:val="32"/>
              </w:rPr>
            </w:pPr>
            <w:proofErr w:type="spellStart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B87EA7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มีส่วนร่วมในกิจกรรม</w:t>
            </w:r>
            <w:r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br/>
            </w:r>
            <w:r w:rsidRPr="00B87EA7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การแสดงที่เหมาะสม</w:t>
            </w:r>
            <w:r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br/>
            </w:r>
            <w:r w:rsidRPr="00B87EA7">
              <w:rPr>
                <w:rFonts w:ascii="TH SarabunPSK" w:eastAsia="Times New Roman" w:hAnsi="TH SarabunPSK" w:cs="TH SarabunPSK"/>
                <w:snapToGrid w:val="0"/>
                <w:sz w:val="32"/>
                <w:szCs w:val="32"/>
                <w:highlight w:val="white"/>
                <w:cs/>
              </w:rPr>
              <w:t>กับวัย</w:t>
            </w:r>
          </w:p>
          <w:p w14:paraId="3F32EC91" w14:textId="77777777" w:rsidR="00C92CEA" w:rsidRPr="00B87EA7" w:rsidRDefault="00C92CEA" w:rsidP="00C92CE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AA4F78" w14:textId="77777777" w:rsidR="00C92CEA" w:rsidRPr="00B87EA7" w:rsidRDefault="00C92CEA" w:rsidP="00C92CE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63B76B6F" w14:textId="77777777" w:rsidR="00C92CEA" w:rsidRPr="00B87EA7" w:rsidRDefault="00C92CEA" w:rsidP="00C92CE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3.1  </w:t>
            </w: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  <w:r w:rsidRPr="00B87EA7">
              <w:rPr>
                <w:rFonts w:ascii="TH SarabunPSK" w:eastAsia="Angsana New" w:hAnsi="TH SarabunPSK" w:cs="TH SarabunPSK"/>
                <w:snapToGrid w:val="0"/>
                <w:color w:val="00B0F0"/>
                <w:spacing w:val="-10"/>
                <w:sz w:val="32"/>
                <w:szCs w:val="32"/>
                <w:highlight w:val="white"/>
                <w:cs/>
              </w:rPr>
              <w:t>แสดงท่าทางประกอบเพลงตามรูปแบบ</w:t>
            </w:r>
            <w:r w:rsidRPr="00B87EA7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t>นาฏศิลป์</w:t>
            </w:r>
          </w:p>
        </w:tc>
        <w:tc>
          <w:tcPr>
            <w:tcW w:w="1754" w:type="dxa"/>
          </w:tcPr>
          <w:p w14:paraId="0EA16E0C" w14:textId="77777777" w:rsidR="00C92CEA" w:rsidRPr="00BB34FE" w:rsidRDefault="00C92CEA" w:rsidP="00C92CE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2078B56" w14:textId="77777777" w:rsidR="00C92CEA" w:rsidRPr="00DF2928" w:rsidRDefault="00C92CEA" w:rsidP="00C92CE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56795F4C" w14:textId="77777777" w:rsidR="00C92CEA" w:rsidRPr="00A957D0" w:rsidRDefault="00C92CEA" w:rsidP="00C92CE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54FD01C2" w14:textId="674438CD" w:rsidR="00C92CEA" w:rsidRPr="00E4765A" w:rsidRDefault="00C92CEA" w:rsidP="00061E02">
            <w:pPr>
              <w:pStyle w:val="Default"/>
              <w:rPr>
                <w:color w:val="auto"/>
                <w:sz w:val="32"/>
                <w:szCs w:val="32"/>
              </w:rPr>
            </w:pP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 xml:space="preserve">     </w:t>
            </w:r>
            <w:r w:rsidRPr="00E4765A">
              <w:rPr>
                <w:color w:val="auto"/>
                <w:sz w:val="32"/>
                <w:szCs w:val="32"/>
                <w:cs/>
              </w:rPr>
              <w:t>การเคลื่อนไหวเป็นกิจกรรม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ที่</w:t>
            </w:r>
            <w:r w:rsidRPr="00E4765A">
              <w:rPr>
                <w:color w:val="auto"/>
                <w:sz w:val="32"/>
                <w:szCs w:val="32"/>
                <w:cs/>
              </w:rPr>
              <w:t>นิยม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นำมาใช้</w:t>
            </w:r>
            <w:r w:rsidR="00061E02" w:rsidRPr="00E4765A">
              <w:rPr>
                <w:color w:val="auto"/>
                <w:sz w:val="32"/>
                <w:szCs w:val="32"/>
              </w:rPr>
              <w:t xml:space="preserve"> 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เพื่อ</w:t>
            </w:r>
            <w:r w:rsidRPr="00E4765A">
              <w:rPr>
                <w:color w:val="auto"/>
                <w:sz w:val="32"/>
                <w:szCs w:val="32"/>
                <w:cs/>
              </w:rPr>
              <w:t>สร้างความสนุกสนาน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>เพลิดเพลิน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 xml:space="preserve">ซึ่งสามารถจำแนกได้หลายลักษณะ </w:t>
            </w:r>
            <w:r w:rsidR="00061E02" w:rsidRPr="00E4765A">
              <w:rPr>
                <w:color w:val="auto"/>
                <w:sz w:val="32"/>
                <w:szCs w:val="32"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>ไม่ว่าจะเป็นการเคลื่อนไหว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แบบ</w:t>
            </w:r>
            <w:r w:rsidRPr="00E4765A">
              <w:rPr>
                <w:color w:val="auto"/>
                <w:sz w:val="32"/>
                <w:szCs w:val="32"/>
                <w:cs/>
              </w:rPr>
              <w:t xml:space="preserve">อยู่กับที่ แบบเคลื่อนที่ 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ทั้ง</w:t>
            </w:r>
            <w:r w:rsidRPr="00E4765A">
              <w:rPr>
                <w:color w:val="auto"/>
                <w:sz w:val="32"/>
                <w:szCs w:val="32"/>
                <w:cs/>
              </w:rPr>
              <w:t>ยังมีการเคลื่อนไหวที่เป็น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แบบแผน</w:t>
            </w:r>
            <w:r w:rsidRPr="00E4765A">
              <w:rPr>
                <w:color w:val="auto"/>
                <w:sz w:val="32"/>
                <w:szCs w:val="32"/>
                <w:cs/>
              </w:rPr>
              <w:t>และมี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ลักษณะ</w:t>
            </w:r>
            <w:r w:rsidRPr="00E4765A">
              <w:rPr>
                <w:color w:val="auto"/>
                <w:sz w:val="32"/>
                <w:szCs w:val="32"/>
                <w:cs/>
              </w:rPr>
              <w:t xml:space="preserve">เฉพาะ เช่น </w:t>
            </w:r>
            <w:r w:rsidR="00191E83" w:rsidRPr="00E4765A">
              <w:rPr>
                <w:color w:val="auto"/>
                <w:sz w:val="32"/>
                <w:szCs w:val="32"/>
              </w:rPr>
              <w:t xml:space="preserve">               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การเคลื่อนไหวแบบ</w:t>
            </w:r>
            <w:r w:rsidRPr="00E4765A">
              <w:rPr>
                <w:color w:val="auto"/>
                <w:sz w:val="32"/>
                <w:szCs w:val="32"/>
                <w:cs/>
              </w:rPr>
              <w:t>นาฏศิลป์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ไทย</w:t>
            </w:r>
            <w:r w:rsidRPr="00E4765A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โดย</w:t>
            </w:r>
            <w:r w:rsidRPr="00E4765A">
              <w:rPr>
                <w:color w:val="auto"/>
                <w:sz w:val="32"/>
                <w:szCs w:val="32"/>
                <w:cs/>
              </w:rPr>
              <w:t>ใช้</w:t>
            </w:r>
            <w:r w:rsidR="00191E83" w:rsidRPr="00E4765A">
              <w:rPr>
                <w:color w:val="auto"/>
                <w:sz w:val="32"/>
                <w:szCs w:val="32"/>
              </w:rPr>
              <w:t xml:space="preserve">              </w:t>
            </w:r>
            <w:r w:rsidRPr="00E4765A">
              <w:rPr>
                <w:color w:val="auto"/>
                <w:sz w:val="32"/>
                <w:szCs w:val="32"/>
                <w:cs/>
              </w:rPr>
              <w:t>ภาษาท่าและนาฏยศัพท์</w:t>
            </w:r>
            <w:r w:rsidR="00191E83" w:rsidRPr="00E4765A">
              <w:rPr>
                <w:color w:val="auto"/>
                <w:sz w:val="32"/>
                <w:szCs w:val="32"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>ในการสื่อความหมายไปยังผู้ชม เพื่อให้เข้าใจสาระของการแสดงได้อย่างชัดเจน</w:t>
            </w:r>
          </w:p>
          <w:p w14:paraId="09395B27" w14:textId="3F4402BD" w:rsidR="00C92CEA" w:rsidRPr="00E4765A" w:rsidRDefault="00C92CEA" w:rsidP="00061E02">
            <w:pPr>
              <w:pStyle w:val="Default"/>
              <w:rPr>
                <w:color w:val="auto"/>
                <w:sz w:val="32"/>
                <w:szCs w:val="32"/>
              </w:rPr>
            </w:pP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lastRenderedPageBreak/>
              <w:t xml:space="preserve">     </w:t>
            </w:r>
            <w:r w:rsidRPr="00E4765A">
              <w:rPr>
                <w:color w:val="auto"/>
                <w:sz w:val="32"/>
                <w:szCs w:val="32"/>
                <w:cs/>
              </w:rPr>
              <w:t>การเคลื่อนไหวสามารถ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นำมา</w:t>
            </w:r>
            <w:r w:rsidRPr="00E4765A">
              <w:rPr>
                <w:color w:val="auto"/>
                <w:sz w:val="32"/>
                <w:szCs w:val="32"/>
                <w:cs/>
              </w:rPr>
              <w:t>ประกอบ</w:t>
            </w:r>
            <w:r w:rsidR="00191E83" w:rsidRPr="00E4765A">
              <w:rPr>
                <w:color w:val="auto"/>
                <w:sz w:val="32"/>
                <w:szCs w:val="32"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>เข้ากับดนตรีเพลง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 xml:space="preserve"> นิทาน ฯลฯ </w:t>
            </w:r>
            <w:r w:rsidRPr="00E4765A">
              <w:rPr>
                <w:color w:val="auto"/>
                <w:sz w:val="32"/>
                <w:szCs w:val="32"/>
                <w:cs/>
              </w:rPr>
              <w:t>เพื่อเพิ่มความ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น่าสนใจให้กับ</w:t>
            </w:r>
            <w:r w:rsidRPr="00E4765A">
              <w:rPr>
                <w:color w:val="auto"/>
                <w:sz w:val="32"/>
                <w:szCs w:val="32"/>
                <w:cs/>
              </w:rPr>
              <w:t>การแสดง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 xml:space="preserve"> ซึ่ง</w:t>
            </w:r>
            <w:r w:rsidRPr="00E4765A">
              <w:rPr>
                <w:color w:val="auto"/>
                <w:sz w:val="32"/>
                <w:szCs w:val="32"/>
                <w:cs/>
              </w:rPr>
              <w:t>อาจอยู่ในรูปแบบของการเคลื่อนไหว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ประกอบเพลง การเคลื่อนไหว</w:t>
            </w:r>
            <w:r w:rsidRPr="00E4765A">
              <w:rPr>
                <w:color w:val="auto"/>
                <w:sz w:val="32"/>
                <w:szCs w:val="32"/>
                <w:cs/>
              </w:rPr>
              <w:t>ในสถานการณ์สั้นๆ หรือการเคลื่อนไหวในสถานการณ์</w:t>
            </w:r>
            <w:r w:rsidR="00F75674" w:rsidRPr="00E4765A">
              <w:rPr>
                <w:color w:val="auto"/>
                <w:sz w:val="32"/>
                <w:szCs w:val="32"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 xml:space="preserve">ที่กำหนด 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ซึ่ง</w:t>
            </w:r>
            <w:r w:rsidRPr="00E4765A">
              <w:rPr>
                <w:color w:val="auto"/>
                <w:sz w:val="32"/>
                <w:szCs w:val="32"/>
                <w:cs/>
              </w:rPr>
              <w:t>ต้องอาศัยความเข้าใจ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เรื่อง</w:t>
            </w:r>
            <w:r w:rsidRPr="00E4765A">
              <w:rPr>
                <w:color w:val="auto"/>
                <w:sz w:val="32"/>
                <w:szCs w:val="32"/>
                <w:cs/>
              </w:rPr>
              <w:t>จังหวะ อารมณ์ และบริบทของการแสดงเพื่อให้สามารถถ่ายทอดความหมาย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ของการแสดง</w:t>
            </w:r>
            <w:r w:rsidRPr="00E4765A">
              <w:rPr>
                <w:color w:val="auto"/>
                <w:sz w:val="32"/>
                <w:szCs w:val="32"/>
                <w:cs/>
              </w:rPr>
              <w:t>ได้อย่างมีประสิทธิภาพ</w:t>
            </w:r>
          </w:p>
          <w:p w14:paraId="786A9B51" w14:textId="43FC55DA" w:rsidR="00C92CEA" w:rsidRPr="00E4765A" w:rsidRDefault="00C92CEA" w:rsidP="00061E02">
            <w:pPr>
              <w:pStyle w:val="Default"/>
              <w:rPr>
                <w:color w:val="auto"/>
                <w:sz w:val="32"/>
                <w:szCs w:val="32"/>
              </w:rPr>
            </w:pP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 xml:space="preserve">     ในการจัดกิจกรรม</w:t>
            </w:r>
            <w:r w:rsidR="008A7015" w:rsidRPr="00E4765A">
              <w:rPr>
                <w:color w:val="auto"/>
                <w:sz w:val="32"/>
                <w:szCs w:val="32"/>
              </w:rPr>
              <w:t xml:space="preserve">            </w:t>
            </w:r>
            <w:r w:rsidRPr="00E4765A">
              <w:rPr>
                <w:color w:val="auto"/>
                <w:sz w:val="32"/>
                <w:szCs w:val="32"/>
                <w:cs/>
              </w:rPr>
              <w:t>การเคลื่อนไหว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แบบนาฏศิลป์ไทย</w:t>
            </w:r>
            <w:r w:rsidRPr="00E4765A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ต้อง</w:t>
            </w:r>
            <w:r w:rsidRPr="00E4765A">
              <w:rPr>
                <w:color w:val="auto"/>
                <w:sz w:val="32"/>
                <w:szCs w:val="32"/>
                <w:cs/>
              </w:rPr>
              <w:t>ใช้</w:t>
            </w:r>
            <w:r w:rsidR="008A7015" w:rsidRPr="00E4765A">
              <w:rPr>
                <w:color w:val="auto"/>
                <w:sz w:val="32"/>
                <w:szCs w:val="32"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>ภาษาท่าและนาฏยศัพท์</w:t>
            </w:r>
            <w:r w:rsidR="008A7015" w:rsidRPr="00E4765A">
              <w:rPr>
                <w:color w:val="auto"/>
                <w:sz w:val="32"/>
                <w:szCs w:val="32"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>ให้เหมาะสมกับเนื้อหา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>อารมณ์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 xml:space="preserve">เรื่องราวที่ต้องการนำเสนอ 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>รวมถึง</w:t>
            </w:r>
            <w:r w:rsidRPr="00E4765A">
              <w:rPr>
                <w:color w:val="auto"/>
                <w:sz w:val="32"/>
                <w:szCs w:val="32"/>
                <w:cs/>
              </w:rPr>
              <w:t xml:space="preserve">ต้องฝึกให้สามารถสื่อสารผ่านท่าทางได้อย่างถูกต้องและกลมกลืนกับการแสดง </w:t>
            </w:r>
            <w:r w:rsidR="008A7015" w:rsidRPr="00E4765A">
              <w:rPr>
                <w:color w:val="auto"/>
                <w:sz w:val="32"/>
                <w:szCs w:val="32"/>
              </w:rPr>
              <w:t xml:space="preserve">            </w:t>
            </w:r>
            <w:r w:rsidRPr="00E4765A">
              <w:rPr>
                <w:color w:val="auto"/>
                <w:sz w:val="32"/>
                <w:szCs w:val="32"/>
                <w:cs/>
              </w:rPr>
              <w:t>ไม่ว่าจะเป็นท่าพื้นฐานของนาฏศิลป์ไทยหรือท่าทาง</w:t>
            </w:r>
            <w:r w:rsidR="00F75674" w:rsidRPr="00E4765A">
              <w:rPr>
                <w:color w:val="auto"/>
                <w:sz w:val="32"/>
                <w:szCs w:val="32"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>ที่ดัดแปลงเพื่อให้เข้ากับการแสดงประเภทอื่น</w:t>
            </w:r>
            <w:r w:rsidRPr="00E4765A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E4765A">
              <w:rPr>
                <w:color w:val="auto"/>
                <w:sz w:val="32"/>
                <w:szCs w:val="32"/>
                <w:cs/>
              </w:rPr>
              <w:t>ๆ</w:t>
            </w:r>
          </w:p>
          <w:p w14:paraId="6E51A2F9" w14:textId="79E09E94" w:rsidR="00C92CEA" w:rsidRPr="00E4765A" w:rsidRDefault="00C92CEA" w:rsidP="00061E02">
            <w:pPr>
              <w:spacing w:before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765A">
              <w:rPr>
                <w:rFonts w:hint="cs"/>
                <w:sz w:val="32"/>
                <w:szCs w:val="32"/>
                <w:cs/>
              </w:rPr>
              <w:t xml:space="preserve">     ในการ</w:t>
            </w:r>
            <w:r w:rsidRPr="00E4765A">
              <w:rPr>
                <w:sz w:val="32"/>
                <w:szCs w:val="32"/>
                <w:cs/>
              </w:rPr>
              <w:t>ชมการแสดง</w:t>
            </w:r>
            <w:r w:rsidRPr="00E4765A">
              <w:rPr>
                <w:rFonts w:hint="cs"/>
                <w:sz w:val="32"/>
                <w:szCs w:val="32"/>
                <w:cs/>
              </w:rPr>
              <w:t>ผู้ชม</w:t>
            </w:r>
            <w:r w:rsidRPr="00E4765A">
              <w:rPr>
                <w:sz w:val="32"/>
                <w:szCs w:val="32"/>
                <w:cs/>
              </w:rPr>
              <w:t xml:space="preserve">ต้องให้ความสนใจ ตีความ </w:t>
            </w:r>
            <w:r w:rsidR="00F75674" w:rsidRPr="00E4765A">
              <w:rPr>
                <w:sz w:val="32"/>
                <w:szCs w:val="32"/>
              </w:rPr>
              <w:t xml:space="preserve"> </w:t>
            </w:r>
            <w:r w:rsidRPr="00E4765A">
              <w:rPr>
                <w:sz w:val="32"/>
                <w:szCs w:val="32"/>
                <w:cs/>
              </w:rPr>
              <w:t xml:space="preserve">มีส่วนร่วมทางความรู้สึกอย่างเหมาะสม ขณะเดียวกัน </w:t>
            </w:r>
            <w:r w:rsidRPr="00E4765A">
              <w:rPr>
                <w:sz w:val="32"/>
                <w:szCs w:val="32"/>
                <w:cs/>
              </w:rPr>
              <w:lastRenderedPageBreak/>
              <w:t>ผู้จัดการแสดงต้องมีบทบาทในการวางแผน คัดเลือกเนื้อหา ดูรายละเอียดของ</w:t>
            </w:r>
            <w:r w:rsidR="00F75674" w:rsidRPr="00E4765A">
              <w:rPr>
                <w:sz w:val="32"/>
                <w:szCs w:val="32"/>
              </w:rPr>
              <w:t xml:space="preserve"> </w:t>
            </w:r>
            <w:r w:rsidRPr="00E4765A">
              <w:rPr>
                <w:sz w:val="32"/>
                <w:szCs w:val="32"/>
                <w:cs/>
              </w:rPr>
              <w:t>การแสดงให้สอดคล้องกับวัตถุประสงค์ ผู้แสดงต้อง</w:t>
            </w:r>
            <w:r w:rsidR="008A7015" w:rsidRPr="00E4765A">
              <w:rPr>
                <w:sz w:val="32"/>
                <w:szCs w:val="32"/>
              </w:rPr>
              <w:t xml:space="preserve">          </w:t>
            </w:r>
            <w:r w:rsidRPr="00E4765A">
              <w:rPr>
                <w:sz w:val="32"/>
                <w:szCs w:val="32"/>
                <w:cs/>
              </w:rPr>
              <w:t>มีความพร้อม</w:t>
            </w:r>
            <w:r w:rsidRPr="00E4765A">
              <w:rPr>
                <w:rFonts w:hint="cs"/>
                <w:sz w:val="32"/>
                <w:szCs w:val="32"/>
                <w:cs/>
              </w:rPr>
              <w:t>ทาง</w:t>
            </w:r>
            <w:r w:rsidRPr="00E4765A">
              <w:rPr>
                <w:sz w:val="32"/>
                <w:szCs w:val="32"/>
                <w:cs/>
              </w:rPr>
              <w:t>ด้านร่างกาย อารมณ์ และเข้าใจบทบาทของ</w:t>
            </w:r>
            <w:r w:rsidRPr="00E4765A">
              <w:rPr>
                <w:rFonts w:hint="cs"/>
                <w:sz w:val="32"/>
                <w:szCs w:val="32"/>
                <w:cs/>
              </w:rPr>
              <w:t xml:space="preserve">ตัวละครที่แสดงได้เป็นอย่างดี </w:t>
            </w:r>
            <w:r w:rsidRPr="00E4765A">
              <w:rPr>
                <w:sz w:val="32"/>
                <w:szCs w:val="32"/>
                <w:cs/>
              </w:rPr>
              <w:t>การมีส่วนร่วมในกิจกรรมนาฏศิลป์ไม่เพียง</w:t>
            </w:r>
            <w:r w:rsidR="008A7015" w:rsidRPr="00E4765A">
              <w:rPr>
                <w:sz w:val="32"/>
                <w:szCs w:val="32"/>
              </w:rPr>
              <w:t xml:space="preserve"> </w:t>
            </w:r>
            <w:r w:rsidRPr="00E4765A">
              <w:rPr>
                <w:sz w:val="32"/>
                <w:szCs w:val="32"/>
                <w:cs/>
              </w:rPr>
              <w:t>แต่สร้างความสนุกสนานเท่านั้น แต่ยังเป็นการส่งเสริมทักษะ</w:t>
            </w:r>
            <w:r w:rsidRPr="00E4765A">
              <w:rPr>
                <w:rFonts w:hint="cs"/>
                <w:sz w:val="32"/>
                <w:szCs w:val="32"/>
                <w:cs/>
              </w:rPr>
              <w:t xml:space="preserve">ในด้านต่างๆ </w:t>
            </w:r>
            <w:r w:rsidRPr="00E4765A">
              <w:rPr>
                <w:sz w:val="32"/>
                <w:szCs w:val="32"/>
                <w:cs/>
              </w:rPr>
              <w:t>ซึ่ง</w:t>
            </w:r>
            <w:r w:rsidRPr="00E4765A">
              <w:rPr>
                <w:rFonts w:hint="cs"/>
                <w:sz w:val="32"/>
                <w:szCs w:val="32"/>
                <w:cs/>
              </w:rPr>
              <w:t>จะ</w:t>
            </w:r>
            <w:r w:rsidRPr="00E4765A">
              <w:rPr>
                <w:sz w:val="32"/>
                <w:szCs w:val="32"/>
                <w:cs/>
              </w:rPr>
              <w:t>ช่วยให้ผู้ชมเข้าถึงและซาบซึ้งกับศิลปะ</w:t>
            </w:r>
            <w:r w:rsidRPr="00E4765A">
              <w:rPr>
                <w:rFonts w:hint="cs"/>
                <w:sz w:val="32"/>
                <w:szCs w:val="32"/>
                <w:cs/>
              </w:rPr>
              <w:t>ของ</w:t>
            </w:r>
            <w:r w:rsidRPr="00E4765A">
              <w:rPr>
                <w:sz w:val="32"/>
                <w:szCs w:val="32"/>
                <w:cs/>
              </w:rPr>
              <w:t>การเคลื่อนไหวได้ลึกซึ้งยิ่งขึ้น</w:t>
            </w:r>
          </w:p>
        </w:tc>
        <w:tc>
          <w:tcPr>
            <w:tcW w:w="1014" w:type="dxa"/>
          </w:tcPr>
          <w:p w14:paraId="4CE60F4F" w14:textId="2E660826" w:rsidR="00C92CEA" w:rsidRPr="00E4765A" w:rsidRDefault="00C92CEA" w:rsidP="00C92CE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11</w:t>
            </w:r>
          </w:p>
        </w:tc>
      </w:tr>
      <w:tr w:rsidR="00A574F9" w14:paraId="240F3C01" w14:textId="77777777" w:rsidTr="004D4D1A">
        <w:tc>
          <w:tcPr>
            <w:tcW w:w="1503" w:type="dxa"/>
          </w:tcPr>
          <w:p w14:paraId="0AC29638" w14:textId="77777777" w:rsidR="00A574F9" w:rsidRPr="00E4765A" w:rsidRDefault="00A574F9" w:rsidP="00A574F9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60992AC" w14:textId="77777777" w:rsidR="00A574F9" w:rsidRPr="00E4765A" w:rsidRDefault="00A574F9" w:rsidP="00A574F9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84CB065" w14:textId="263306B4" w:rsidR="00A574F9" w:rsidRPr="00E4765A" w:rsidRDefault="00A574F9" w:rsidP="00A574F9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นาฏศิลป์ท้องถิ่นไทย</w:t>
            </w:r>
          </w:p>
        </w:tc>
        <w:tc>
          <w:tcPr>
            <w:tcW w:w="2300" w:type="dxa"/>
          </w:tcPr>
          <w:p w14:paraId="5117D959" w14:textId="77777777" w:rsidR="00A574F9" w:rsidRDefault="00A574F9" w:rsidP="00A574F9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C190C3B" w14:textId="77777777" w:rsidR="00A574F9" w:rsidRPr="00E4765A" w:rsidRDefault="00A574F9" w:rsidP="00A574F9">
            <w:pPr>
              <w:autoSpaceDE w:val="0"/>
              <w:autoSpaceDN w:val="0"/>
              <w:adjustRightInd w:val="0"/>
              <w:spacing w:before="1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 </w:t>
            </w: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3/5</w:t>
            </w: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E4765A">
              <w:rPr>
                <w:rFonts w:ascii="TH SarabunPSK" w:eastAsia="Times New Roman" w:hAnsi="TH SarabunPSK" w:cs="TH SarabunPSK"/>
                <w:sz w:val="32"/>
                <w:szCs w:val="32"/>
                <w:highlight w:val="white"/>
                <w:cs/>
              </w:rPr>
              <w:t>บอกประโยชน์ของ</w:t>
            </w:r>
            <w:r w:rsidRPr="00E4765A">
              <w:rPr>
                <w:rFonts w:ascii="TH SarabunPSK" w:eastAsia="Times New Roman" w:hAnsi="TH SarabunPSK" w:cs="TH SarabunPSK"/>
                <w:sz w:val="32"/>
                <w:szCs w:val="32"/>
                <w:highlight w:val="white"/>
                <w:cs/>
              </w:rPr>
              <w:br/>
              <w:t>การแสดงนาฏศิลป์ในชีวิตประจำวัน</w:t>
            </w:r>
          </w:p>
          <w:p w14:paraId="04D8CC0F" w14:textId="77777777" w:rsidR="00A574F9" w:rsidRPr="00B87EA7" w:rsidRDefault="00A574F9" w:rsidP="00A574F9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1AFA1030" w14:textId="77777777" w:rsidR="00A574F9" w:rsidRDefault="00A574F9" w:rsidP="00A574F9">
            <w:pPr>
              <w:autoSpaceDE w:val="0"/>
              <w:autoSpaceDN w:val="0"/>
              <w:adjustRightInd w:val="0"/>
              <w:rPr>
                <w:rFonts w:ascii="TH SarabunPSK" w:eastAsia="Angsana New" w:hAnsi="TH SarabunPSK" w:cs="TH SarabunPSK"/>
                <w:snapToGrid w:val="0"/>
                <w:sz w:val="32"/>
                <w:szCs w:val="32"/>
              </w:rPr>
            </w:pPr>
            <w:proofErr w:type="spellStart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B87EA7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เล่าการแสดงนาฏศิลป์</w:t>
            </w:r>
            <w:r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br/>
            </w:r>
            <w:r w:rsidRPr="00B87EA7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ที่เคยเห็นในท้องถิ่น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proofErr w:type="spellStart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ศ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 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3/3</w:t>
            </w:r>
            <w:r w:rsidRPr="00B87E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B87EA7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อธิบายความสำคัญของการแสดงนาฏศิลป์</w:t>
            </w:r>
          </w:p>
          <w:p w14:paraId="064BC7A6" w14:textId="77777777" w:rsidR="00A574F9" w:rsidRDefault="00A574F9" w:rsidP="00A574F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2436E65A" w14:textId="77777777" w:rsidR="00A574F9" w:rsidRPr="007E426C" w:rsidRDefault="00A574F9" w:rsidP="00A574F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92FC344" w14:textId="77777777" w:rsidR="00A574F9" w:rsidRPr="00B87EA7" w:rsidRDefault="00A574F9" w:rsidP="00A574F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3.2  </w:t>
            </w: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  <w:r w:rsidRPr="00B87EA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  <w:r w:rsidRPr="00B87EA7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t>ระบุสิ่งที่เป็นลักษณะเด่น</w:t>
            </w:r>
            <w:r w:rsidRPr="00B87EA7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lastRenderedPageBreak/>
              <w:t>และเอกลักษณ์ของ</w:t>
            </w:r>
            <w:r w:rsidRPr="00B87EA7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br/>
              <w:t>การแสดงนาฏศิลป์</w:t>
            </w:r>
          </w:p>
          <w:p w14:paraId="6862E6DC" w14:textId="77777777" w:rsidR="00A574F9" w:rsidRPr="00B87EA7" w:rsidRDefault="00A574F9" w:rsidP="00A574F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0F7B8F4D" w14:textId="28A252FF" w:rsidR="00E17CF8" w:rsidRPr="00E4765A" w:rsidRDefault="00A574F9" w:rsidP="00CF598C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40B79B5" w14:textId="478C7904" w:rsidR="00A574F9" w:rsidRPr="00E4765A" w:rsidRDefault="00CF598C" w:rsidP="00A574F9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A574F9"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A574F9"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A574F9"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A574F9"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A574F9" w:rsidRPr="00E476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574F9"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="00A574F9" w:rsidRPr="00E476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2448" w:type="dxa"/>
          </w:tcPr>
          <w:p w14:paraId="2F230E08" w14:textId="3EB2EC13" w:rsidR="00A574F9" w:rsidRPr="00E4765A" w:rsidRDefault="00A574F9" w:rsidP="00061E02">
            <w:pPr>
              <w:tabs>
                <w:tab w:val="left" w:pos="284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เป็นศิลปะ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ที่สะท้อน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ให้เห็น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ถึงวัฒนธรรม ขนบธรรมเนียม 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ฯลฯ </w:t>
            </w:r>
            <w:r w:rsidR="00F75674" w:rsidRPr="00E4765A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ของคนไทยมาอย่างยาวนาน การแสดงไม่เพียงแ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ต่ให้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ความบันเทิง </w:t>
            </w:r>
            <w:r w:rsidR="00F75674" w:rsidRPr="00E476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แต่ยังมีบทบาทสำคัญ</w:t>
            </w:r>
            <w:r w:rsidR="00845866" w:rsidRPr="00E4765A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ต่อวิถีการดำเนิน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ชีวิต </w:t>
            </w:r>
            <w:r w:rsidR="00845866" w:rsidRPr="00E4765A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นาฏศิลป์ไทยไม่ได้มีเพียงการแสดงที่ได้รับการถ่ายทอด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มาจาก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ราชสำนักเท่านั้น แต่ยังรวมไปถึง</w:t>
            </w:r>
            <w:r w:rsidR="00985CF3" w:rsidRPr="00E4765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นาฏศิลป์พื้นบ้านที่เกิดจากวิถีชีวิตและ</w:t>
            </w:r>
            <w:r w:rsidR="00985CF3" w:rsidRPr="00E476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ความเชื่อของ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คนในแต่ละ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ซึ่ง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จะ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เฉพาะ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ที่แตกต่างกันไปในแต่ละวัฒนธรรม</w:t>
            </w:r>
          </w:p>
          <w:p w14:paraId="2DC85007" w14:textId="77777777" w:rsidR="00845866" w:rsidRPr="00E4765A" w:rsidRDefault="00A574F9" w:rsidP="00061E02">
            <w:pPr>
              <w:tabs>
                <w:tab w:val="left" w:pos="284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แม้นาฏศิลป์จะเป็นศิลปะการแสดง แต่ความหมายของมันลึกซึ้งกว่าการเป็นเพียง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แค่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เครื่องมือสร้างความบันเทิง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เพราะยังแทรกซึมอยู่ในวิถีชีวิตของผู้คน </w:t>
            </w:r>
            <w:r w:rsidR="00985CF3" w:rsidRPr="00E4765A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ทั้งในพิธีกรรมสำคัญและงานเทศกาลต่าง ๆ นาฏศิลป์จึงเป็นสื่อกลาง</w:t>
            </w:r>
            <w:r w:rsidR="00985CF3" w:rsidRPr="00E4765A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ที่เชื่อมโยงจิตใจของผู้คน หล่อหลอมความศรัทธา ความเคารพ และความสามัคคีให้คงอยู่ใ</w:t>
            </w:r>
            <w:r w:rsidR="00845866"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  <w:p w14:paraId="6EDE0825" w14:textId="05E142B2" w:rsidR="00A574F9" w:rsidRPr="00E4765A" w:rsidRDefault="00A574F9" w:rsidP="00061E02">
            <w:pPr>
              <w:tabs>
                <w:tab w:val="left" w:pos="284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  <w:p w14:paraId="56EB58F8" w14:textId="1B0427D2" w:rsidR="00A574F9" w:rsidRPr="00E4765A" w:rsidRDefault="00A574F9" w:rsidP="00061E02">
            <w:pPr>
              <w:tabs>
                <w:tab w:val="left" w:pos="284"/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ด้วยคุณค่าของนาฏศิลป์ผู้ที่เกี่ยวข้องกับการแสดงจึงต้องให้ความเคารพต่อศิลปะแขนงนี้ </w:t>
            </w:r>
            <w:r w:rsidR="00985CF3" w:rsidRPr="00E476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ไม่เพียงแต่ต่อการแสดงเองแต่ยังรวมถึงครูอาจารย์และองค์ความรู้ที่ได้รับการสืบทอดมา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ยาวนาน 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การเข้าร่วมใน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พิธีไหว้ครู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นาฏศิลป์จึงเป็นธรรมเนียมที่ศิลปินยึดถือ เพื่อแสดงความกตัญญูต่อ</w:t>
            </w:r>
            <w:r w:rsidR="00845866"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ผู้ประสิทธิ์ประสาทวิชา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และเป็นเครื่องเตือนใจให้เคารพในวิชาชีพของตน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เอง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ผู้แสดงยังต้องรักษากิริยามารยาทและแต่งกายให้เหมาะสม เพราะทุกองค์ประกอบของ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นาฏศิลป์ล้วนมีความหมายลึกซึ้งและสะท้อนคุณค่าทางจิตใจ</w:t>
            </w:r>
          </w:p>
          <w:p w14:paraId="4A5F6532" w14:textId="6C07B7D8" w:rsidR="00A574F9" w:rsidRPr="00E4765A" w:rsidRDefault="00A574F9" w:rsidP="00061E02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นอกจากนาฏศิลป์จะเป็นมรดกทางวัฒนธรรมแล้ว ยังสามารถบูรณาการกับการเรียนรู้ในวิชาต่างๆ ได้หลากหลายแขนง ซึ่งจะช่วยเสริมสร้างความเข้าใจในศิลปะการแสดงของไทยให้ลึกซึ้งยิ่งขึ้น ทำให้นาฏศิลป์ไม่เพียงแค่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="00985CF3" w:rsidRPr="00E476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สิ่งที่ต้องอนุรักษ์ แต่ยังสามารถพัฒนาและปรับ</w:t>
            </w:r>
            <w:r w:rsidRPr="00E4765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ปรุง</w:t>
            </w:r>
            <w:r w:rsidRPr="00E4765A">
              <w:rPr>
                <w:rFonts w:ascii="TH SarabunPSK" w:hAnsi="TH SarabunPSK" w:cs="TH SarabunPSK"/>
                <w:sz w:val="32"/>
                <w:szCs w:val="32"/>
                <w:cs/>
              </w:rPr>
              <w:t>ให้เข้ากับยุคสมัยได้อย่างสร้างสรรค์</w:t>
            </w:r>
          </w:p>
        </w:tc>
        <w:tc>
          <w:tcPr>
            <w:tcW w:w="1014" w:type="dxa"/>
          </w:tcPr>
          <w:p w14:paraId="48BA099A" w14:textId="7B410BF7" w:rsidR="00A574F9" w:rsidRPr="00E4765A" w:rsidRDefault="00A574F9" w:rsidP="00A574F9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6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9</w:t>
            </w:r>
          </w:p>
        </w:tc>
      </w:tr>
    </w:tbl>
    <w:p w14:paraId="41C5C4A7" w14:textId="0340C54A" w:rsidR="00192FED" w:rsidRDefault="00192FED" w:rsidP="00B30C2A">
      <w:pPr>
        <w:tabs>
          <w:tab w:val="left" w:pos="7200"/>
        </w:tabs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D03427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8239" w14:textId="77777777" w:rsidR="00483755" w:rsidRDefault="00483755" w:rsidP="003071DF">
      <w:pPr>
        <w:spacing w:after="0" w:line="240" w:lineRule="auto"/>
      </w:pPr>
      <w:r>
        <w:separator/>
      </w:r>
    </w:p>
  </w:endnote>
  <w:endnote w:type="continuationSeparator" w:id="0">
    <w:p w14:paraId="46D687CD" w14:textId="77777777" w:rsidR="00483755" w:rsidRDefault="00483755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527362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04894" w14:textId="1815353F" w:rsidR="00D03427" w:rsidRPr="00D03427" w:rsidRDefault="00D0342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1" locked="0" layoutInCell="1" allowOverlap="1" wp14:anchorId="4CE8F76B" wp14:editId="09F9CA35">
                  <wp:simplePos x="0" y="0"/>
                  <wp:positionH relativeFrom="margin">
                    <wp:posOffset>2604135</wp:posOffset>
                  </wp:positionH>
                  <wp:positionV relativeFrom="paragraph">
                    <wp:posOffset>-6160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F4E60FA" id="Rectangle: Rounded Corners 1632" o:spid="_x0000_s1026" style="position:absolute;margin-left:205.05pt;margin-top:-.5pt;width:42pt;height:21.25pt;z-index:-251577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0342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D03427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AA24" w14:textId="77777777" w:rsidR="00483755" w:rsidRDefault="00483755" w:rsidP="003071DF">
      <w:pPr>
        <w:spacing w:after="0" w:line="240" w:lineRule="auto"/>
      </w:pPr>
      <w:r>
        <w:separator/>
      </w:r>
    </w:p>
  </w:footnote>
  <w:footnote w:type="continuationSeparator" w:id="0">
    <w:p w14:paraId="40F59C12" w14:textId="77777777" w:rsidR="00483755" w:rsidRDefault="00483755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6900" w14:textId="77777777" w:rsidR="00280821" w:rsidRDefault="002808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C45170A" wp14:editId="531C5F4B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48" name="Rectangle 48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B39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Rectangle: Diagonal Corners Rounded 49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15B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B48A72" id="Group 47" o:spid="_x0000_s1026" style="position:absolute;margin-left:0;margin-top:-36pt;width:648.6pt;height:117.35pt;z-index:25173708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">
              <v:rect id="Rectangle 48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" fillcolor="#b39fcd" stroked="f" strokeweight="1.25pt">
                <v:stroke endcap="round"/>
              </v:rect>
              <v:shape id="Rectangle: Diagonal Corners Rounded 49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" path="m234531,l1327134,r,l1327134,1255643v,129528,-105003,234531,-234531,234531l,1490174r,l,234531c,105003,105003,,234531,xe" fillcolor="#815ba5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5286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1E02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063F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1E83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2B30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3F0B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5E4B"/>
    <w:rsid w:val="00356019"/>
    <w:rsid w:val="00356D5D"/>
    <w:rsid w:val="0036135A"/>
    <w:rsid w:val="003626A7"/>
    <w:rsid w:val="003637BF"/>
    <w:rsid w:val="00366831"/>
    <w:rsid w:val="00366BC6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AD4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3755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42F0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4681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45866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015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07AC8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77BE7"/>
    <w:rsid w:val="0098118C"/>
    <w:rsid w:val="0098446F"/>
    <w:rsid w:val="00984D9A"/>
    <w:rsid w:val="009856EE"/>
    <w:rsid w:val="00985B83"/>
    <w:rsid w:val="00985CF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1C9D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37B9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574F9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25F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0C2A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4AD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0C55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2CE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5A51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98C"/>
    <w:rsid w:val="00CF5C77"/>
    <w:rsid w:val="00CF5C93"/>
    <w:rsid w:val="00CF63D1"/>
    <w:rsid w:val="00CF7846"/>
    <w:rsid w:val="00D019E4"/>
    <w:rsid w:val="00D02149"/>
    <w:rsid w:val="00D02621"/>
    <w:rsid w:val="00D03427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17CF8"/>
    <w:rsid w:val="00E24B74"/>
    <w:rsid w:val="00E251AB"/>
    <w:rsid w:val="00E251FE"/>
    <w:rsid w:val="00E3362D"/>
    <w:rsid w:val="00E33723"/>
    <w:rsid w:val="00E34EDC"/>
    <w:rsid w:val="00E35DC2"/>
    <w:rsid w:val="00E43737"/>
    <w:rsid w:val="00E45AF4"/>
    <w:rsid w:val="00E47095"/>
    <w:rsid w:val="00E4765A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29F8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5674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6</cp:revision>
  <cp:lastPrinted>2024-08-16T01:23:00Z</cp:lastPrinted>
  <dcterms:created xsi:type="dcterms:W3CDTF">2025-07-03T08:02:00Z</dcterms:created>
  <dcterms:modified xsi:type="dcterms:W3CDTF">2025-08-13T04:36:00Z</dcterms:modified>
</cp:coreProperties>
</file>