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D484950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E33EDF3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93C71B9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5EE39601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5BFE8F5C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FCEA4F2" w14:textId="77777777" w:rsidR="005D78DC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ศึกษาเกี่ยวกับลักษณะของทัศนธาตุในสิ่งแวดล้อมรอบตัว และงานทัศนศิลป์ และจำแนกทัศนธาตุของ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สิ่งต่าง ๆ โดยเน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นเส้น สี รูปร่าง รูปทรง พื้นผิว และพื้นที่ว่าง สามารถเปรียบเทียบรูปลักษณะของรูปร่าง รูปทรงได้อย่างถูกต้อง อภิปรายเกี่ยวกับอิทธิพลของ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สี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วรรณะอุ่นและ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สี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วรรณะ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เย็น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ที่มีต่ออารมณ์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ความรู้สึก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ของมนุษย์ได้อย่างสมเหตุสมผล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พร้อมทั้งสา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มารถวาดภาพระบายสี โดยเลือกใช้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วรรณะ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อุ่นและวรรณะ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สี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เย็นในการถ่ายทอดอารมณ์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วามรู้สึก และจินตนาการได้อย่างเหมาะสม นำผลงานมาเปรียบเทียบความคิด ความรู้สึกที่ถ่ายทอดผ่านงานทัศนศิลป์ของตนเองแ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ละบุคคลอื่นได้อย่างสร้างสรรค์และ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ให้เกียรติผู้อื่น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บรรยายลักษณะของภาพ 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น้นเรื่องการจัดระยะ ความลึก น้ำหนัก และแสงเงาในภาพ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59AC0AA" w14:textId="77777777" w:rsidR="005D78DC" w:rsidRPr="007F4A3B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โดยฝึกฝนก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ระบวนการทางทัศนศิลป์ให้มีทักษะพื้นฐานในการใช้วัสดุ อุปกรณ์สร้างสรรค์งานวาดภาพระบายสีและพิมพ์ภาพให้ชำนาญ เพื่อ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มีทักษะในการสร้างสรรค์งานทัศนศิลป์ตามจินตนาการของตนเองได้อย่างมีความสุขและราบรื่น</w:t>
      </w:r>
    </w:p>
    <w:p w14:paraId="5CDE110C" w14:textId="77777777" w:rsidR="005D78DC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รู้จักและบรรยายเกี่ยวกับงานทัศนศิลป์ที่มาจากวัฒนธรรมต่าง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สามารถระบุและอภิปรายกับผู้อื่นเกี่ยวกับงานทัศนศิลป์ในเหตุการณ์และงานเฉลิมฉลองของวัฒนธรรมในท้องถิ่นได้อย่างเห็นคุณค่าในวัฒนธรรมและภูมิปัญญาท้องถิ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4A3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นำไปสู่การรู้คุณค่า พร้อมที่จะสืบสานผลงานทัศนศิลป์ในท้องถิ่นของตนเองได้อย่างสร้างสรรค์ต่อไป</w:t>
      </w:r>
    </w:p>
    <w:p w14:paraId="4E40EAA7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6D4B9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6F2ABCE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8CB7EB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1C8431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C192D4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7024558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59F1F93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48B22E4" w14:textId="77777777" w:rsidR="005D78DC" w:rsidRPr="0029197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 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4, 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657" w:type="dxa"/>
          </w:tcPr>
          <w:p w14:paraId="78C67285" w14:textId="77777777" w:rsidR="005D78DC" w:rsidRPr="0029197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7, 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</w:t>
            </w: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</w:tc>
      </w:tr>
      <w:tr w:rsidR="005D78DC" w14:paraId="012F299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CF1BD3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0F5929F" w14:textId="77777777" w:rsidR="005D78DC" w:rsidRPr="0029197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197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08069FDA" w14:textId="77777777" w:rsidR="005D78DC" w:rsidRPr="0029197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919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5D78DC" w14:paraId="7A2D6961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95C477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42DD155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CC484F4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3B30A394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40029A0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549B632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BE55A3E" wp14:editId="58C3EECA">
                <wp:extent cx="5727700" cy="584548"/>
                <wp:effectExtent l="0" t="0" r="6350" b="6350"/>
                <wp:docPr id="1392" name="Text Box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A3112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0B2960CD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55A3E" id="Text Box 139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BWcynt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BAA3112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0B2960CD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DF5231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71968" behindDoc="0" locked="0" layoutInCell="1" allowOverlap="1" wp14:anchorId="6FAC955E" wp14:editId="4AEB3D1F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36" name="Graphic 143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5D98E4CA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D60D3DA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6AC38E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81090C7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E8ECA0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6E86C8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50D02EBC" w14:textId="77777777" w:rsidTr="004D4D1A">
        <w:tc>
          <w:tcPr>
            <w:tcW w:w="1503" w:type="dxa"/>
          </w:tcPr>
          <w:p w14:paraId="4D8E007C" w14:textId="77777777" w:rsidR="005D78DC" w:rsidRPr="008517BD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BB56C7D" w14:textId="77777777" w:rsidR="005D78DC" w:rsidRPr="008517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A0FD046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ทัศนธาตุกับงานศิลป์</w:t>
            </w:r>
          </w:p>
        </w:tc>
        <w:tc>
          <w:tcPr>
            <w:tcW w:w="2300" w:type="dxa"/>
          </w:tcPr>
          <w:p w14:paraId="2BB5F79B" w14:textId="77777777" w:rsidR="005D78DC" w:rsidRPr="008212B3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ตัวชี้วัดระหว่างทาง</w:t>
            </w:r>
          </w:p>
          <w:p w14:paraId="7EE8B78B" w14:textId="77777777" w:rsidR="005D78DC" w:rsidRPr="008212B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1.1</w:t>
            </w: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ป.4/1</w:t>
            </w:r>
          </w:p>
          <w:p w14:paraId="40D63F3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เปรียบเทียบรูปลักษณะของรูปร่าง รูปทรง</w:t>
            </w:r>
            <w:r w:rsidRPr="00821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ในธรรมชาติ สิ่งแวดล้อม และงานทัศนศิลป์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cr/>
            </w:r>
          </w:p>
          <w:p w14:paraId="7643F439" w14:textId="77777777" w:rsidR="005D78DC" w:rsidRPr="008212B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FD2758" w14:textId="77777777" w:rsidR="005D78DC" w:rsidRPr="008212B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212B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212B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212B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ป.4/3</w:t>
            </w:r>
          </w:p>
          <w:p w14:paraId="35DB1F87" w14:textId="77777777" w:rsidR="005D78DC" w:rsidRPr="008212B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212B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จำแนกทัศนธาตุของ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8212B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สิ่งต่าง ๆ ในธรรมชาติ</w:t>
            </w:r>
            <w:r w:rsidRPr="008212B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สิ่งแวดล้อมและงานทัศนศิลป์ โดยเน้นเรื่องเส้น สี รูปร่าง รูปทรง</w:t>
            </w:r>
            <w:r w:rsidRPr="008212B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พื้นผิว และพื้นที่ว่าง</w:t>
            </w:r>
          </w:p>
          <w:p w14:paraId="32555F9A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</w:tcPr>
          <w:p w14:paraId="10415D75" w14:textId="77777777" w:rsidR="005D78DC" w:rsidRPr="008212B3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ความสามารถในการสื่อสาร</w:t>
            </w:r>
          </w:p>
          <w:p w14:paraId="36AB020F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สมรรถนะที่ 2</w:t>
            </w:r>
          </w:p>
          <w:p w14:paraId="597AC7E6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ความสามารถในการคิด</w:t>
            </w:r>
          </w:p>
          <w:p w14:paraId="5653A336" w14:textId="77777777" w:rsidR="005D78DC" w:rsidRPr="00291D8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3)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1A93498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สิ่งต่าง ๆ รอบตัวที่เราสังเกตเห็นในธรรมชาติและสิ่งแวดล้อมจะมีรูปร่างและรูปทรงที่แตกต่างกันไป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ในการสร้างสรรค์ผลงานทัศนศิลป์ เราสามารถนำรูปร่างและรูปทรงต่าง ๆ มาใช้ในการสร้างสรรค์ผลงานทัศนศิลป์ได้ ทำให้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ผลงานที่สร้างสรรค์มีความสวยงาม น่าสนใจมากขึ้น</w:t>
            </w:r>
          </w:p>
          <w:p w14:paraId="33538D3A" w14:textId="77777777" w:rsidR="005D78DC" w:rsidRPr="0014687A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จัดว่า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เป็นองค์ประกอบสำคัญของ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สิ่งต่าง ๆ ที่อยู่ในธรรมชาติ สิ่งแวดล้อม และงานทัศนศิลป์ การศึกษาวิชาทัศนศิลป์ ผู้เรียนจะต้องมี</w:t>
            </w:r>
            <w:r w:rsidRPr="000250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</w:t>
            </w:r>
            <w:r w:rsidRPr="000250C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250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ความเข้าใจเกี่ยวกับ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ทัศนธาตุแต่ละประเภท สามารถจำแนกความแตกต่างของทัศนธาตุได้</w:t>
            </w:r>
            <w:r w:rsidRPr="000250C6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 เพื่อให้สามารถ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เลือกนำทัศนธาตุไปใช้ในการสร้างสรรค์ผลงานทัศนศิลป์ได้</w:t>
            </w:r>
          </w:p>
        </w:tc>
        <w:tc>
          <w:tcPr>
            <w:tcW w:w="1014" w:type="dxa"/>
          </w:tcPr>
          <w:p w14:paraId="275DB407" w14:textId="77777777" w:rsidR="005D78DC" w:rsidRPr="00291D83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</w:tr>
      <w:tr w:rsidR="005D78DC" w14:paraId="0FD060C5" w14:textId="77777777" w:rsidTr="004D4D1A">
        <w:tc>
          <w:tcPr>
            <w:tcW w:w="1503" w:type="dxa"/>
          </w:tcPr>
          <w:p w14:paraId="5D9DB2FE" w14:textId="77777777" w:rsidR="005D78DC" w:rsidRPr="008517BD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E8AC2B" w14:textId="77777777" w:rsidR="005D78DC" w:rsidRPr="008517B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A21A4B1" w14:textId="77777777" w:rsidR="005D78DC" w:rsidRPr="00291D8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สนุกกับงานศิลป์</w:t>
            </w:r>
          </w:p>
        </w:tc>
        <w:tc>
          <w:tcPr>
            <w:tcW w:w="2300" w:type="dxa"/>
          </w:tcPr>
          <w:p w14:paraId="07B8078D" w14:textId="77777777" w:rsidR="005D78DC" w:rsidRPr="003558D1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065941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ป.4/2</w:t>
            </w:r>
          </w:p>
          <w:p w14:paraId="209AF2D3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736244D1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1.1 </w:t>
            </w: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ป.4/4</w:t>
            </w:r>
          </w:p>
          <w:p w14:paraId="1BF700A9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มีทักษะพื้นฐานในการใช้วัสดุ อุปกรณ์สร้างสรรค์งานพิมพ์ภาพ</w:t>
            </w:r>
          </w:p>
          <w:p w14:paraId="6DE11B40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1.1</w:t>
            </w:r>
            <w:r w:rsidRPr="003558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ป.4/5</w:t>
            </w:r>
          </w:p>
          <w:p w14:paraId="6FDF4781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มีทักษะพื้นฐานในการใช้วัสดุ อุปกรณ์สร้างสรรค์งานวาดภาพระบายสี</w:t>
            </w:r>
          </w:p>
          <w:p w14:paraId="63C7175F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1.1</w:t>
            </w:r>
            <w:r w:rsidRPr="003558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ป.4/9</w:t>
            </w:r>
          </w:p>
          <w:p w14:paraId="67D88CEC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เลือกใช้วรรณะสีเพื่อถ่ายทอดอารมณ์ความรู้สึกในการสร้างงานทัศนศิลป์</w:t>
            </w:r>
          </w:p>
          <w:p w14:paraId="79A32BC6" w14:textId="77777777" w:rsidR="005D78DC" w:rsidRPr="008212B3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3D3364E" w14:textId="77777777" w:rsidR="005D78DC" w:rsidRPr="003558D1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8D70D0D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ป.4/6</w:t>
            </w:r>
          </w:p>
          <w:p w14:paraId="4D1C86D6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บรรยายลักษณะของภาพ โดยเน้นเรื่องการจัดระยะ ความลึก น้ำหนัก และแสงเงาในภาพ</w:t>
            </w:r>
          </w:p>
          <w:p w14:paraId="5A6D94C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F1C314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DD5AADC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089688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983CCBA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ศ 1.1 </w:t>
            </w: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ป.4/7</w:t>
            </w:r>
          </w:p>
          <w:p w14:paraId="3051D603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วาดภาพระบายสี โดยใช้สีวรรณะอุ่นและสีวรรณะเย็นถ่ายทอดความรู้สึกและจินตนาการ</w:t>
            </w:r>
          </w:p>
          <w:p w14:paraId="4E8BEDC8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ศ 1.1 </w:t>
            </w: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ป.4/8</w:t>
            </w:r>
          </w:p>
          <w:p w14:paraId="692DF070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58D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เปรียบเทียบความคิด ความรู้สึกที่ถ่ายทอดผ่านงานทัศนศิลป์ของตนเองและบุคคลอื่น</w:t>
            </w:r>
          </w:p>
        </w:tc>
        <w:tc>
          <w:tcPr>
            <w:tcW w:w="1754" w:type="dxa"/>
          </w:tcPr>
          <w:p w14:paraId="226DF046" w14:textId="77777777" w:rsidR="005D78DC" w:rsidRPr="008212B3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A7835F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สมรรถนะที่ 2</w:t>
            </w:r>
          </w:p>
          <w:p w14:paraId="2B67BA77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ความสามารถในการคิด</w:t>
            </w:r>
          </w:p>
          <w:p w14:paraId="456930E3" w14:textId="77777777" w:rsidR="005D78DC" w:rsidRPr="00291D83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3)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F853D25" w14:textId="77777777" w:rsidR="005D78DC" w:rsidRPr="008517BD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สีที่ใช้ในการสร้างสรรค์ผลงานทัศนศิลป์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สามารถแบ่งเป็น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วรรณะ ได้แก่ 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วรรณะสีอุ่นและวรรณะสีเย็น ซึ่งสีทั้ง 2 วรรณะล้วนส่งผลต่ออารมณ์และความรู้สึก ดังนั้น ในการวาดภาพระบายสี ควรเลือกใช้วรรณะสีให้เหมาะสม เพื่อให้ผลงานสามารถสื่อสารอารมณ์ความรู้สึกไปยังผู้ชมได้อย่างชัดเจน</w:t>
            </w:r>
          </w:p>
          <w:p w14:paraId="6587959F" w14:textId="77777777" w:rsidR="005D78DC" w:rsidRPr="008517BD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การพิมพ์ภาพ ผู้สร้างงานต้องรู้จักเลือกใช้วัสดุ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อุปกรณ์ที่มีความหลากหลายและเหมาะสมมาใช้ในการพิมพ์ภาพ รวมถึงนำความคิดริเริ่มสร้างสรรค์มาผสมผสานในผลงาน เพื่อให้ผลงานการพิมพ์ภาพมีความสมบูรณ์สามารถสื่อความหมายได้</w:t>
            </w:r>
          </w:p>
          <w:p w14:paraId="1D83E53B" w14:textId="77777777" w:rsidR="005D78DC" w:rsidRPr="008517BD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7BD">
              <w:rPr>
                <w:rFonts w:ascii="TH SarabunPSK" w:hAnsi="TH SarabunPSK" w:cs="TH SarabunPSK"/>
                <w:sz w:val="32"/>
                <w:szCs w:val="32"/>
                <w:cs/>
              </w:rPr>
              <w:t>ผลงานการวาดภาพระบายสีที่มีความสวยงาม สามารถสื่อสารเรื่องราวต่าง ๆ ไปยังผู้ชมได้อย่างชัดเจนนั้น ผู้สร้างงานต้องรู้จักจัดองค์ประกอบของภาพให้มีระยะความลึก น้ำหนัก และแสงเงาที่เหมาะสม เพื่อให้ภาพดูมีมิติเหมือนจริงยิ่งขึ้น</w:t>
            </w:r>
          </w:p>
        </w:tc>
        <w:tc>
          <w:tcPr>
            <w:tcW w:w="1014" w:type="dxa"/>
          </w:tcPr>
          <w:p w14:paraId="67FDD48F" w14:textId="77777777" w:rsidR="005D78DC" w:rsidRPr="008517BD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5D78DC" w14:paraId="4A5122ED" w14:textId="77777777" w:rsidTr="004D4D1A">
        <w:tc>
          <w:tcPr>
            <w:tcW w:w="1503" w:type="dxa"/>
          </w:tcPr>
          <w:p w14:paraId="481D31D8" w14:textId="77777777" w:rsidR="005D78DC" w:rsidRPr="003558D1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0E01DD" w14:textId="77777777" w:rsidR="005D78DC" w:rsidRPr="003558D1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B6A3F5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ศิลปะท้องถิ่น</w:t>
            </w:r>
          </w:p>
        </w:tc>
        <w:tc>
          <w:tcPr>
            <w:tcW w:w="2300" w:type="dxa"/>
            <w:shd w:val="clear" w:color="auto" w:fill="auto"/>
          </w:tcPr>
          <w:p w14:paraId="660C03EE" w14:textId="77777777" w:rsidR="005D78DC" w:rsidRPr="008517B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FFA4E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8517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 ป.4/2</w:t>
            </w:r>
          </w:p>
          <w:p w14:paraId="6B659A1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บรรยายเกี่ยวกับงานทัศนศิลป์ที่มาจากวัฒนธรรมต่าง ๆ</w:t>
            </w:r>
          </w:p>
          <w:p w14:paraId="33D5477D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445E1" w14:textId="77777777" w:rsidR="005D78DC" w:rsidRPr="003558D1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997672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558D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558D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 ป.4/1</w:t>
            </w:r>
          </w:p>
          <w:p w14:paraId="1461C59D" w14:textId="77777777" w:rsidR="005D78DC" w:rsidRPr="003558D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558D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ระบุและอภิปรายเกี่ยวกับงานทัศนศิลป์ในเหตุการณ์และงานเฉลิมฉลองของวัฒนธรรมในท้องถิ่น</w:t>
            </w:r>
          </w:p>
        </w:tc>
        <w:tc>
          <w:tcPr>
            <w:tcW w:w="1754" w:type="dxa"/>
          </w:tcPr>
          <w:p w14:paraId="05E6D57B" w14:textId="77777777" w:rsidR="005D78DC" w:rsidRPr="008212B3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988111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2)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สมรรถนะที่ 2</w:t>
            </w:r>
          </w:p>
          <w:p w14:paraId="0C9C1131" w14:textId="77777777" w:rsidR="005D78DC" w:rsidRPr="008212B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ความสามารถในการคิด</w:t>
            </w:r>
          </w:p>
          <w:p w14:paraId="5A4C3820" w14:textId="77777777" w:rsidR="005D78DC" w:rsidRPr="00291D83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21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3)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821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21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9120DB9" w14:textId="77777777" w:rsidR="005D78DC" w:rsidRPr="003558D1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งานทัศนศิลป์ที่เกี่ยวข้องกับงานเฉลิมฉลองของวัฒนธรรมแต่ละท้องถิ่นมีความสำคัญเนื่องจากเป็นสิ่งที่จะสะท้อนวิถีชีวิตและวัฒนธรรมที่งดงามของผู้คนในท้องถิ่นนั้น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3558D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ในผลงาน</w:t>
            </w:r>
          </w:p>
          <w:p w14:paraId="04A553D8" w14:textId="77777777" w:rsidR="005D78DC" w:rsidRPr="008527E5" w:rsidRDefault="005D78DC" w:rsidP="004D4D1A">
            <w:pPr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558D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งานทัศนศิลป์ของแต่ละท้องถิ่นมีลักษณะผลงานที่แตกต่างกันไปตามวิถีชีวิต ประเพณี และวัฒนธรรมของคนในท้องถิ่น โดยสร้างสรรค์จากฝีมือคนท้องถิ่น ผ่านการความรู้ที่ถ่ายทอดกันมาอย่างยาวนาน</w:t>
            </w:r>
          </w:p>
        </w:tc>
        <w:tc>
          <w:tcPr>
            <w:tcW w:w="1014" w:type="dxa"/>
          </w:tcPr>
          <w:p w14:paraId="558E2C95" w14:textId="77777777" w:rsidR="005D78DC" w:rsidRPr="003558D1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5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14:paraId="41C5C4A7" w14:textId="0340C54A" w:rsidR="00192FED" w:rsidRDefault="00192FED" w:rsidP="003456D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0B42E" w14:textId="77777777" w:rsidR="005D3EF9" w:rsidRDefault="005D3EF9" w:rsidP="003071DF">
      <w:pPr>
        <w:spacing w:after="0" w:line="240" w:lineRule="auto"/>
      </w:pPr>
      <w:r>
        <w:separator/>
      </w:r>
    </w:p>
  </w:endnote>
  <w:endnote w:type="continuationSeparator" w:id="0">
    <w:p w14:paraId="6713FF2F" w14:textId="77777777" w:rsidR="005D3EF9" w:rsidRDefault="005D3EF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FBA31" w14:textId="77777777" w:rsidR="005D3EF9" w:rsidRDefault="005D3EF9" w:rsidP="003071DF">
      <w:pPr>
        <w:spacing w:after="0" w:line="240" w:lineRule="auto"/>
      </w:pPr>
      <w:r>
        <w:separator/>
      </w:r>
    </w:p>
  </w:footnote>
  <w:footnote w:type="continuationSeparator" w:id="0">
    <w:p w14:paraId="3275B56A" w14:textId="77777777" w:rsidR="005D3EF9" w:rsidRDefault="005D3EF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5BCB"/>
    <w:rsid w:val="003369DD"/>
    <w:rsid w:val="003416E5"/>
    <w:rsid w:val="003456DA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E0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3EF9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4E34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4D09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2024-08-30T06:59:00Z</dcterms:modified>
</cp:coreProperties>
</file>