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3FBB408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781" cy="10346351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536D18A" w14:textId="3F1B68F7" w:rsidR="005D78DC" w:rsidRPr="00567202" w:rsidRDefault="005D78DC" w:rsidP="00567202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31183CF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41FA6C86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3F221FBB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B28149D" w14:textId="77777777" w:rsidR="005D78DC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C62C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ศึกษา ระบุองค์ประกอบของดนตรีในเพลงที่ใช้ในการสื่ออารมณ์ จำแนกลักษณะของเสียงขับร้องและเครื่องดนตรีที่อยู่ในวงดนตรีประเภทต่าง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อ่าน เขียน โน้ตดนตรีไทยและโน้ตดนตรีสากล 5 ระดับเสียง สามารถใช้เครื่องดนตรีบรรเลงจังหวะและทำนอง ร้องเพลงไทยหรือเพลงสากลที่เหมาะสมกับวัย สามารถ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ด้นสดง่าย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โดยใช้ประโยคเพลงแบบถาม-ตอบ นำดนตรีมาเข้าร่วมในกิจกรรมการแสดงออกตามจินตนาการ สามารถอธิบายความสัมพันธ์ระหว่างดนตรีกับประเพณีในวัฒนธรรมต่าง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รวมถึงบอกคุณค่าของดนตรีที่มาจากวัฒนธรรมที่ต่างกันได้ เข้าใจและแสดงออกทางนาฏศิลป์อย่างสร้างสรรค์ โดยเน้นการใช้ภาษาท่าและนาฏยศัพท์ในการสื่อความหมายและการแสดงออก บรรยายองค์ประกอบของนาฏศิลป์ พร้อมทั้งแสดงท่าทางประกอบเพลงหรือเรื่องราวตามความคิดของตน มีส่วนร่วมในกลุ่มในการเขียนเค้าโครงเรื่องบทละครสั้น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เปรียบเทียบที่มาของการแสดงนาฏศิลป์ในชุดต่าง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บอกประโยชน์ที่ได้รับจากการชมการแสดง เปรียบเทียบการแสดงประเภทต่าง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ๆ ของไทยในแต่ละท้องถิ่น ระบุหรือแสดงนาฏศิลป์ นาฏศิลป์พื้นบ้านที่สะท้อนวัฒนธรรม</w:t>
      </w:r>
      <w:r w:rsidRPr="006C62C5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C62C5">
        <w:rPr>
          <w:rFonts w:ascii="TH SarabunPSK" w:eastAsia="Times New Roman" w:hAnsi="TH SarabunPSK" w:cs="TH SarabunPSK"/>
          <w:sz w:val="32"/>
          <w:szCs w:val="32"/>
          <w:cs/>
        </w:rPr>
        <w:t>ประเพณี</w:t>
      </w:r>
    </w:p>
    <w:p w14:paraId="6BAB900B" w14:textId="77777777" w:rsidR="005D78DC" w:rsidRPr="00EE2423" w:rsidRDefault="005D78DC" w:rsidP="005D78DC">
      <w:pPr>
        <w:tabs>
          <w:tab w:val="left" w:pos="550"/>
        </w:tabs>
        <w:spacing w:after="0" w:line="240" w:lineRule="auto"/>
        <w:ind w:firstLine="6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วิพากษ์วิจารณ์คุณค่างานดนตรีและนาฏศิลป์</w:t>
      </w:r>
    </w:p>
    <w:p w14:paraId="2FC1DB00" w14:textId="77777777" w:rsidR="005D78DC" w:rsidRPr="00EE2423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3AFB6325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2563772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9175B9B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02228F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98B706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66CAC2F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3E00B28" w14:textId="77777777" w:rsidR="005D78DC" w:rsidRPr="00E92C3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</w:t>
            </w:r>
          </w:p>
        </w:tc>
        <w:tc>
          <w:tcPr>
            <w:tcW w:w="3657" w:type="dxa"/>
          </w:tcPr>
          <w:p w14:paraId="7518E980" w14:textId="77777777" w:rsidR="005D78DC" w:rsidRPr="009769E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ป.5/2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ป.5/3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ป.5/5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ป.5/6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ป.5/7</w:t>
            </w:r>
          </w:p>
        </w:tc>
        <w:tc>
          <w:tcPr>
            <w:tcW w:w="3657" w:type="dxa"/>
          </w:tcPr>
          <w:p w14:paraId="57C2C9F6" w14:textId="77777777" w:rsidR="005D78DC" w:rsidRPr="0042069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2069D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ป.5/1</w:t>
            </w:r>
            <w:r w:rsidRPr="0042069D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42069D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2069D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</w:tc>
      </w:tr>
      <w:tr w:rsidR="005D78DC" w14:paraId="0B3D005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BA5C34A" w14:textId="77777777" w:rsidR="005D78DC" w:rsidRPr="00E92C3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2.2</w:t>
            </w:r>
          </w:p>
        </w:tc>
        <w:tc>
          <w:tcPr>
            <w:tcW w:w="3657" w:type="dxa"/>
          </w:tcPr>
          <w:p w14:paraId="7141ADA5" w14:textId="77777777" w:rsidR="005D78DC" w:rsidRPr="009769E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9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ป.5/2</w:t>
            </w:r>
          </w:p>
        </w:tc>
        <w:tc>
          <w:tcPr>
            <w:tcW w:w="3657" w:type="dxa"/>
          </w:tcPr>
          <w:p w14:paraId="7FAF82E1" w14:textId="77777777" w:rsidR="005D78DC" w:rsidRPr="0042069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2069D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ป.5/1</w:t>
            </w:r>
          </w:p>
        </w:tc>
      </w:tr>
      <w:tr w:rsidR="005D78DC" w14:paraId="1CFBA28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E426378" w14:textId="77777777" w:rsidR="005D78DC" w:rsidRPr="00E92C3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3.1</w:t>
            </w:r>
          </w:p>
        </w:tc>
        <w:tc>
          <w:tcPr>
            <w:tcW w:w="3657" w:type="dxa"/>
          </w:tcPr>
          <w:p w14:paraId="13EEBAFA" w14:textId="77777777" w:rsidR="005D78DC" w:rsidRPr="009769E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ป.5/1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ป.5/2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ป.5/4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ป.5/6</w:t>
            </w:r>
          </w:p>
        </w:tc>
        <w:tc>
          <w:tcPr>
            <w:tcW w:w="3657" w:type="dxa"/>
          </w:tcPr>
          <w:p w14:paraId="4887CE21" w14:textId="77777777" w:rsidR="005D78DC" w:rsidRPr="0042069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206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ป.5/3</w:t>
            </w:r>
            <w:r w:rsidRPr="004206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4206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ป.5/5</w:t>
            </w:r>
          </w:p>
        </w:tc>
      </w:tr>
      <w:tr w:rsidR="005D78DC" w14:paraId="480D0AD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C95F285" w14:textId="77777777" w:rsidR="005D78DC" w:rsidRPr="00E92C3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3.2</w:t>
            </w:r>
          </w:p>
        </w:tc>
        <w:tc>
          <w:tcPr>
            <w:tcW w:w="3657" w:type="dxa"/>
          </w:tcPr>
          <w:p w14:paraId="1F85D958" w14:textId="77777777" w:rsidR="005D78DC" w:rsidRPr="009769E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ป.5/1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ป.5/2</w:t>
            </w:r>
          </w:p>
        </w:tc>
        <w:tc>
          <w:tcPr>
            <w:tcW w:w="3657" w:type="dxa"/>
          </w:tcPr>
          <w:p w14:paraId="6CEFD6B7" w14:textId="77777777" w:rsidR="005D78DC" w:rsidRPr="009769ED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78DC" w14:paraId="5A33A52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765A45C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15F377C" w14:textId="77777777" w:rsidR="005D78DC" w:rsidRPr="009769ED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12 </w:t>
            </w:r>
            <w:r w:rsidRPr="00976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CE076A0" w14:textId="77777777" w:rsidR="005D78DC" w:rsidRPr="009769ED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9E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</w:t>
            </w:r>
            <w:r w:rsidRPr="009769E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A539885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40EE781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8DBD816" wp14:editId="64FDA5EC">
                <wp:extent cx="5727700" cy="584548"/>
                <wp:effectExtent l="0" t="0" r="6350" b="6350"/>
                <wp:docPr id="1472" name="Text Box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25793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1AF67DF8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BD816" id="Text Box 1472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jHmwIAAJ4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3Oyox5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D525793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1AF67DF8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D41AC1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09856" behindDoc="0" locked="0" layoutInCell="1" allowOverlap="1" wp14:anchorId="71D33815" wp14:editId="4F1B664E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16" name="Graphic 151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5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5124CFD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6131E4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67C69A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DEEBEF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B207DD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887995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356FFCA4" w14:textId="77777777" w:rsidTr="004D4D1A">
        <w:tc>
          <w:tcPr>
            <w:tcW w:w="1503" w:type="dxa"/>
          </w:tcPr>
          <w:p w14:paraId="7A204A17" w14:textId="77777777" w:rsidR="005D78DC" w:rsidRPr="00CE5153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C75FCC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2B2F04C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สนุกกับดนตรี</w:t>
            </w:r>
          </w:p>
        </w:tc>
        <w:tc>
          <w:tcPr>
            <w:tcW w:w="2300" w:type="dxa"/>
          </w:tcPr>
          <w:p w14:paraId="35B96F9F" w14:textId="77777777" w:rsidR="005D78DC" w:rsidRPr="00CE5153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FC02B3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ป.5/2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จำแนกลักษณะของเสียงขับร้องและเครื่องดนตรีที่อยู่ในวงดนตรีประเภทต่าง ๆ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00061FF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ป.5/3</w:t>
            </w:r>
          </w:p>
          <w:p w14:paraId="39BC4CBA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 เขียนโน้ตดนตรีไทยและสากล 5 ระดับเสียง </w:t>
            </w:r>
          </w:p>
          <w:p w14:paraId="07D8544A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ป.5/4</w:t>
            </w:r>
          </w:p>
          <w:p w14:paraId="112650C2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ใช้เครื่องดนตรีบรรเลงจังหวะและทำนอง</w:t>
            </w:r>
          </w:p>
          <w:p w14:paraId="05F4ECF6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ป.5/6</w:t>
            </w:r>
          </w:p>
          <w:p w14:paraId="20333B9D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ด้นสดง่าย ๆ โดยใช้ประโยคเพลง แบบถาม–ตอบ </w:t>
            </w:r>
          </w:p>
          <w:p w14:paraId="6882A9E2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ป.5/7</w:t>
            </w:r>
          </w:p>
          <w:p w14:paraId="77BC379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ใช้ดนตรีร่วมกับกิจกรรมในการแสดงออกตามจินตนาการ</w:t>
            </w:r>
          </w:p>
          <w:p w14:paraId="0AAE6D30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F7452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3E5C3B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2.1 ป.5/1</w:t>
            </w:r>
          </w:p>
          <w:p w14:paraId="53653998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ระบุองค์ประกอบดนตรีในเพลงที่ใช้ในการสื่ออารมณ์ </w:t>
            </w:r>
          </w:p>
          <w:p w14:paraId="6D5F6737" w14:textId="77777777" w:rsidR="005D78DC" w:rsidRPr="00CE5153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E515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E515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2.1 ป.5/5</w:t>
            </w:r>
          </w:p>
          <w:p w14:paraId="00079182" w14:textId="77777777" w:rsidR="005D78DC" w:rsidRPr="00CE515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ร้องเพลงไทยหรือเพลงสากล หรือเพลงไทยสากลที่เหมาะสมกับวัย </w:t>
            </w:r>
          </w:p>
        </w:tc>
        <w:tc>
          <w:tcPr>
            <w:tcW w:w="1754" w:type="dxa"/>
          </w:tcPr>
          <w:p w14:paraId="3D65EAB0" w14:textId="77777777" w:rsidR="005D78DC" w:rsidRPr="00CE5153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E51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CE5153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9E94034" w14:textId="77777777" w:rsidR="005D78DC" w:rsidRPr="00CE515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50B8F8" w14:textId="77777777" w:rsidR="005D78DC" w:rsidRPr="00CE5153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E51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15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7D4F722" w14:textId="77777777" w:rsidR="005D78DC" w:rsidRPr="008A1897" w:rsidRDefault="005D78DC" w:rsidP="004D4D1A">
            <w:pPr>
              <w:pStyle w:val="Default"/>
              <w:spacing w:before="120"/>
              <w:ind w:firstLine="288"/>
              <w:rPr>
                <w:color w:val="auto"/>
                <w:sz w:val="32"/>
                <w:szCs w:val="32"/>
              </w:rPr>
            </w:pPr>
            <w:r w:rsidRPr="008A1897">
              <w:rPr>
                <w:color w:val="auto"/>
                <w:sz w:val="32"/>
                <w:szCs w:val="32"/>
                <w:cs/>
              </w:rPr>
              <w:t>องค์ประกอบทางดนตรีเป็นส่วนสำคัญในการสื่ออารมณ์ของบทเพลง ลักษณะเสียงขับร้องของคนมีความแตกต่างกันไปตามเพศและวัย</w:t>
            </w:r>
            <w:r w:rsidRPr="008A1897">
              <w:rPr>
                <w:color w:val="auto"/>
                <w:sz w:val="32"/>
                <w:szCs w:val="32"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ลักษณะเสียงขับร้องในวงดนตรี</w:t>
            </w:r>
            <w:r>
              <w:rPr>
                <w:color w:val="auto"/>
                <w:sz w:val="32"/>
                <w:szCs w:val="32"/>
                <w:cs/>
              </w:rPr>
              <w:br/>
            </w:r>
            <w:r w:rsidRPr="008A1897">
              <w:rPr>
                <w:color w:val="auto"/>
                <w:sz w:val="32"/>
                <w:szCs w:val="32"/>
                <w:cs/>
              </w:rPr>
              <w:t>แต่ละประเภทมีความแตกต่างกันไปตามจังหวะและทำนองเพลง</w:t>
            </w:r>
            <w:r w:rsidRPr="008A1897">
              <w:rPr>
                <w:color w:val="auto"/>
                <w:sz w:val="32"/>
                <w:szCs w:val="32"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การอ่านและเขียนตัวโน้ต เป็นทักษะพื้นฐานสำคัญในการฝึกขับร้องและบรรเลงเครื่องดนตรี</w:t>
            </w:r>
          </w:p>
          <w:p w14:paraId="0019A28E" w14:textId="77777777" w:rsidR="005D78DC" w:rsidRPr="008A1897" w:rsidRDefault="005D78DC" w:rsidP="004D4D1A">
            <w:pPr>
              <w:pStyle w:val="Default"/>
              <w:ind w:firstLine="288"/>
              <w:rPr>
                <w:color w:val="auto"/>
                <w:sz w:val="32"/>
                <w:szCs w:val="32"/>
              </w:rPr>
            </w:pPr>
            <w:r w:rsidRPr="008A1897">
              <w:rPr>
                <w:color w:val="auto"/>
                <w:sz w:val="32"/>
                <w:szCs w:val="32"/>
                <w:cs/>
              </w:rPr>
              <w:t>การฝึกขับร้องเพลงไทยในอัตราจังหวะสองชั้น ต้องมีหลักการปฏิบัติที่ถูกต้อง จึงจะร้องเพลงได้ไพเราะ</w:t>
            </w:r>
            <w:r w:rsidRPr="008A1897">
              <w:rPr>
                <w:color w:val="auto"/>
                <w:sz w:val="32"/>
                <w:szCs w:val="32"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การขับร้องเพลงสากลหรือเพลงไทยสากล จะมีแนวทำนองเพลงแตกต่างจากเพลงไทย และไม่มีการเอื้อน</w:t>
            </w:r>
            <w:r w:rsidRPr="008A1897">
              <w:rPr>
                <w:color w:val="auto"/>
                <w:sz w:val="32"/>
                <w:szCs w:val="32"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การขับร้องเพลงประสานเสียง เป็นการขับร้องเพลงที่เปล่งเสียงออกมาพร้อมกัน และเสียงที่เปล่งออกมาจะต้องผสมผสานกลมกลืน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>กัน</w:t>
            </w:r>
          </w:p>
          <w:p w14:paraId="727DD4D6" w14:textId="77777777" w:rsidR="005D78DC" w:rsidRPr="008A1897" w:rsidRDefault="005D78DC" w:rsidP="004D4D1A">
            <w:pPr>
              <w:pStyle w:val="Default"/>
              <w:ind w:firstLine="288"/>
              <w:rPr>
                <w:color w:val="auto"/>
                <w:sz w:val="32"/>
                <w:szCs w:val="32"/>
              </w:rPr>
            </w:pPr>
            <w:r w:rsidRPr="008A1897">
              <w:rPr>
                <w:color w:val="auto"/>
                <w:sz w:val="32"/>
                <w:szCs w:val="32"/>
                <w:cs/>
              </w:rPr>
              <w:t>การขับร้องแบบด้นสด เป็นการร้องแบบถามและตอบ ผู้ขับร้องจะต้องมีปฏิภาณไหวพริบในการคิดเนื้อร้องขึ้นมาสด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ๆ โดยไม่มีการเตรียมไว้ล่วงหน้า</w:t>
            </w:r>
          </w:p>
          <w:p w14:paraId="605AF8DF" w14:textId="77777777" w:rsidR="005D78DC" w:rsidRPr="008A1897" w:rsidRDefault="005D78DC" w:rsidP="004D4D1A">
            <w:pPr>
              <w:pStyle w:val="Default"/>
              <w:ind w:firstLine="288"/>
              <w:rPr>
                <w:color w:val="auto"/>
                <w:sz w:val="32"/>
                <w:szCs w:val="32"/>
              </w:rPr>
            </w:pPr>
            <w:r w:rsidRPr="008A1897">
              <w:rPr>
                <w:color w:val="auto"/>
                <w:sz w:val="32"/>
                <w:szCs w:val="32"/>
                <w:cs/>
              </w:rPr>
              <w:t>เครื่องดนตรีประกอบจังหวะ ใช้สำหรับบรรเลงประกอบจังหวะเพลง ไม่สามารถไล่ระดับเสียงสูง-ต่ำ ได้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เครื่องดนตรีบรรเลงทำนอง เป็นเครื่องดนตรีที่มีเสียงสูงและต่ำเรียงลำดับกันมากกว่า 7 เสียง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การใช้เครื่องดนตรีประกอบการแสดงนาฏศิลป์ จะทำให้การแสดงมีความน่าสนใจและสนุกสนานเพลิดเพลิน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การเล่าเรื่องหรือแสดงละคร จำเป็นต้องสร้างสรรค์เสียงต่างๆ เพื่อให้เกิดความสมจริงและสร้างอารมณ์ร่วมให้กับผู้ฟังหรือผู้ชม</w:t>
            </w:r>
          </w:p>
        </w:tc>
        <w:tc>
          <w:tcPr>
            <w:tcW w:w="1014" w:type="dxa"/>
          </w:tcPr>
          <w:p w14:paraId="1D0A767B" w14:textId="77777777" w:rsidR="005D78DC" w:rsidRPr="00CE5153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1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5D78DC" w14:paraId="50989542" w14:textId="77777777" w:rsidTr="004D4D1A">
        <w:trPr>
          <w:cantSplit/>
        </w:trPr>
        <w:tc>
          <w:tcPr>
            <w:tcW w:w="1503" w:type="dxa"/>
          </w:tcPr>
          <w:p w14:paraId="243BDCA6" w14:textId="77777777" w:rsidR="005D78DC" w:rsidRPr="00137DC4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8C8135" w14:textId="77777777" w:rsidR="005D78DC" w:rsidRPr="00137DC4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4458ADF" w14:textId="77777777" w:rsidR="005D78DC" w:rsidRPr="00137DC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7DC4">
              <w:rPr>
                <w:rFonts w:ascii="TH SarabunPSK" w:hAnsi="TH SarabunPSK" w:cs="TH SarabunPSK"/>
                <w:sz w:val="32"/>
                <w:szCs w:val="32"/>
                <w:cs/>
              </w:rPr>
              <w:t>ดนตรีกับวัฒนธรรมท้องถิ่น</w:t>
            </w:r>
          </w:p>
        </w:tc>
        <w:tc>
          <w:tcPr>
            <w:tcW w:w="2300" w:type="dxa"/>
          </w:tcPr>
          <w:p w14:paraId="0AED64D5" w14:textId="77777777" w:rsidR="005D78DC" w:rsidRPr="00137DC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041EE5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0C6214FE" w14:textId="77777777" w:rsidR="005D78DC" w:rsidRPr="00137DC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อธิบายคุณค่าของดนตรีที่มาจากวัฒนธรรมที่ต่างกัน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29CC186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D045B7" w14:textId="77777777" w:rsidR="005D78DC" w:rsidRPr="00BC264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0F3659" w14:textId="77777777" w:rsidR="005D78DC" w:rsidRPr="00BC264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2.2</w:t>
            </w:r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4CA4EF5D" w14:textId="77777777" w:rsidR="005D78DC" w:rsidRPr="00137DC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264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อธิบายความสัมพันธ์ระหว่างดนตรีกับประเพณีในวัฒนธรรมต่าง ๆ</w:t>
            </w:r>
          </w:p>
        </w:tc>
        <w:tc>
          <w:tcPr>
            <w:tcW w:w="1754" w:type="dxa"/>
          </w:tcPr>
          <w:p w14:paraId="6E7FA683" w14:textId="77777777" w:rsidR="005D78DC" w:rsidRPr="00137DC4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37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7DC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137DC4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137DC4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223E6BA" w14:textId="77777777" w:rsidR="005D78DC" w:rsidRPr="00677EE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137DC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26574038" w14:textId="77777777" w:rsidR="005D78DC" w:rsidRPr="00137DC4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37D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7DC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C47653A" w14:textId="77777777" w:rsidR="005D78DC" w:rsidRPr="00B364B4" w:rsidRDefault="005D78DC" w:rsidP="004D4D1A">
            <w:pPr>
              <w:pStyle w:val="Default"/>
              <w:spacing w:before="120"/>
              <w:ind w:firstLine="288"/>
              <w:rPr>
                <w:color w:val="auto"/>
                <w:sz w:val="32"/>
                <w:szCs w:val="32"/>
                <w:cs/>
              </w:rPr>
            </w:pPr>
            <w:r w:rsidRPr="008A1897">
              <w:rPr>
                <w:color w:val="auto"/>
                <w:sz w:val="32"/>
                <w:szCs w:val="32"/>
                <w:cs/>
              </w:rPr>
              <w:t>ดนตรีท้องถิ่นถือเป็นส่วนหนึ่งของประเพณีวัฒนธรรมท้องถิ่น และมีบทบาทในการมีส่วน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ร่</w:t>
            </w:r>
            <w:r w:rsidRPr="008A1897">
              <w:rPr>
                <w:color w:val="auto"/>
                <w:sz w:val="32"/>
                <w:szCs w:val="32"/>
                <w:cs/>
              </w:rPr>
              <w:t>วม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กับงานประเพณีต่าง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ๆในท้องถิ่น</w:t>
            </w:r>
            <w:r w:rsidRPr="008A189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8A1897">
              <w:rPr>
                <w:color w:val="auto"/>
                <w:sz w:val="32"/>
                <w:szCs w:val="32"/>
                <w:cs/>
              </w:rPr>
              <w:t>ดนตรีเป็นผลงานสร้างสรรค์ของมนุษย์ที่สะท้อนให้เห็นชีวิตความเป็นอยู่ของคนในสังคมและเป็นหลักฐานทางประวัติศาสตร์ที่นับว่าเป็นมรดกทาง</w:t>
            </w:r>
            <w:proofErr w:type="spellStart"/>
            <w:r w:rsidRPr="008A1897">
              <w:rPr>
                <w:color w:val="auto"/>
                <w:sz w:val="32"/>
                <w:szCs w:val="32"/>
                <w:cs/>
              </w:rPr>
              <w:t>ศิลป</w:t>
            </w:r>
            <w:proofErr w:type="spellEnd"/>
            <w:r w:rsidRPr="008A1897">
              <w:rPr>
                <w:color w:val="auto"/>
                <w:sz w:val="32"/>
                <w:szCs w:val="32"/>
                <w:cs/>
              </w:rPr>
              <w:t xml:space="preserve">วัฒนธรรมที่มีคุณค่า </w:t>
            </w:r>
          </w:p>
        </w:tc>
        <w:tc>
          <w:tcPr>
            <w:tcW w:w="1014" w:type="dxa"/>
          </w:tcPr>
          <w:p w14:paraId="5A036DCF" w14:textId="77777777" w:rsidR="005D78DC" w:rsidRPr="00137DC4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D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2528768B" w14:textId="77777777" w:rsidTr="004D4D1A">
        <w:tc>
          <w:tcPr>
            <w:tcW w:w="1503" w:type="dxa"/>
          </w:tcPr>
          <w:p w14:paraId="08A2F6DF" w14:textId="77777777" w:rsidR="005D78DC" w:rsidRPr="00C876E3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EE58015" w14:textId="77777777" w:rsidR="005D78DC" w:rsidRPr="00C876E3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56F92DF" w14:textId="77777777" w:rsidR="005D78DC" w:rsidRPr="00E92C33" w:rsidRDefault="005D78DC" w:rsidP="004D4D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92C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มรดกนาฏศิลป์</w:t>
            </w:r>
          </w:p>
          <w:p w14:paraId="54626EEB" w14:textId="77777777" w:rsidR="005D78DC" w:rsidRPr="00C876E3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F461B97" w14:textId="77777777" w:rsidR="005D78DC" w:rsidRPr="00C876E3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9D511D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713D9688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876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บรรยายองค์ประกอบนาฏศิลป์</w:t>
            </w:r>
          </w:p>
          <w:p w14:paraId="62C4C6CE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320BC027" w14:textId="77777777" w:rsidR="005D78DC" w:rsidRPr="00E8439E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แสดงท่าทางประกอบเพลงหรือเรื่องราวตามความคิดของตน</w:t>
            </w:r>
          </w:p>
          <w:p w14:paraId="07D7608D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  <w:p w14:paraId="6C9FC687" w14:textId="77777777" w:rsidR="005D78DC" w:rsidRPr="00E8439E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มีส่วนร่วมในกลุ่มกับ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</w:t>
            </w: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การเขียนเค้าโครงเรื่องหรือบทละครสั้น ๆ</w:t>
            </w:r>
          </w:p>
          <w:p w14:paraId="489029EB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  <w:p w14:paraId="5DA50665" w14:textId="77777777" w:rsidR="005D78DC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บอกประโยชน์ที่ได้รับจากการชม</w:t>
            </w:r>
            <w:r w:rsidRPr="00C876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</w:t>
            </w:r>
          </w:p>
          <w:p w14:paraId="1EF32B5B" w14:textId="77777777" w:rsidR="005D78DC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D313A7" w14:textId="77777777" w:rsidR="005D78DC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9A5E674" w14:textId="77777777" w:rsidR="005D78DC" w:rsidRPr="00C876E3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86C27C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8E000C9" w14:textId="77777777" w:rsidR="005D78DC" w:rsidRPr="00D07D46" w:rsidRDefault="005D78DC" w:rsidP="004D4D1A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D07D4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แสดงนาฏศิลป์ โดยเน้นการใช้ภาษาท่าและนาฏยศัพท์ในการสื่อ</w:t>
            </w:r>
          </w:p>
          <w:p w14:paraId="248B1509" w14:textId="77777777" w:rsidR="005D78DC" w:rsidRPr="00C876E3" w:rsidRDefault="005D78DC" w:rsidP="004D4D1A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</w:pPr>
            <w:r w:rsidRPr="00D07D4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ความหมายและ</w:t>
            </w:r>
            <w: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D07D4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การแสดงออก</w:t>
            </w:r>
            <w:r w:rsidRPr="00D07D4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C876E3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proofErr w:type="spellStart"/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 3.1 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C876E3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876E3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เปรียบเทียบการแสดงนาฏศิลป์ชุดต่าง ๆ</w:t>
            </w:r>
            <w:r w:rsidRPr="00C876E3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 </w:t>
            </w:r>
          </w:p>
        </w:tc>
        <w:tc>
          <w:tcPr>
            <w:tcW w:w="1754" w:type="dxa"/>
          </w:tcPr>
          <w:p w14:paraId="06B2B0F9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ในการสื่อสาร</w:t>
            </w:r>
          </w:p>
          <w:p w14:paraId="103BE480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ในการคิด</w:t>
            </w:r>
          </w:p>
          <w:p w14:paraId="64B9C423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ในการใช้ทักษะชีวิต</w:t>
            </w:r>
          </w:p>
        </w:tc>
        <w:tc>
          <w:tcPr>
            <w:tcW w:w="2448" w:type="dxa"/>
          </w:tcPr>
          <w:p w14:paraId="45A6510D" w14:textId="77777777" w:rsidR="005D78DC" w:rsidRDefault="005D78DC" w:rsidP="004D4D1A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การแสดงนาฏศิลป์ไทย ต้องมีองค์ประกอบ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การแสดง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ที่ครบถ้วน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เพื่อให้การแสดง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ชุดนั้น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ๆ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มีความสวยงามและ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สมบูรณ์แบบ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 ใน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การแสดงนาฏศิลป์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จึง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จำเป็นต้องใช้ภาษาท่าและนาฏยศัพท์เพื่อสื่อความหมาย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ในบท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เพลงหรือเรื่องราว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ต่าง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ๆ ที่ต้องการนำเสนอไปสู่ผู้ชม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รวมถึง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แสดง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ละครที่ดี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จะต้อง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มีองค์ประกอบ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ของการแสดง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ที่ครบ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ถ้วนและ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สมบูรณ์ 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โดย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ผู้เขียน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บทละคร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ต้องอาศัยทักษะต่าง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ๆ เพื่อให้บทละครที่เขียนออกมา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นั้น</w:t>
            </w:r>
          </w:p>
          <w:p w14:paraId="18802D80" w14:textId="77777777" w:rsidR="005D78DC" w:rsidRPr="00FD3276" w:rsidRDefault="005D78DC" w:rsidP="004D4D1A">
            <w:pPr>
              <w:spacing w:before="120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สมจริงและ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สามารถสร้างความ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ประทับใจ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ให้กับ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ผู้ชม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การแสดงได้ ทั้งนี้ ในฐานะของผู้ชมการแสดง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ดีควร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ปฏิบัติตนตามหลักการชมการแสดง 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เพื่อ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จะ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ถ่ายทอดความรู้สึกและคุณค่าของการแสดง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รวมถึง</w:t>
            </w:r>
            <w:r w:rsidRPr="00FD327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ได้รับประโยชน์จากการชมการแสดง</w:t>
            </w:r>
            <w:r w:rsidRPr="00FD327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อย่างเต็มที่</w:t>
            </w:r>
          </w:p>
        </w:tc>
        <w:tc>
          <w:tcPr>
            <w:tcW w:w="1014" w:type="dxa"/>
          </w:tcPr>
          <w:p w14:paraId="085E4FCF" w14:textId="77777777" w:rsidR="005D78DC" w:rsidRPr="00C876E3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10E28697" w14:textId="77777777" w:rsidTr="004D4D1A">
        <w:tc>
          <w:tcPr>
            <w:tcW w:w="1503" w:type="dxa"/>
          </w:tcPr>
          <w:p w14:paraId="1C586AC5" w14:textId="77777777" w:rsidR="005D78DC" w:rsidRPr="00C876E3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04CADB" w14:textId="77777777" w:rsidR="005D78DC" w:rsidRPr="00C876E3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DE6EB61" w14:textId="77777777" w:rsidR="005D78DC" w:rsidRPr="00E8439E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นาฏศิลป์พื้นบ้าน</w:t>
            </w:r>
          </w:p>
          <w:p w14:paraId="7EE0CE70" w14:textId="77777777" w:rsidR="005D78DC" w:rsidRPr="00C876E3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115C959A" w14:textId="77777777" w:rsidR="005D78DC" w:rsidRPr="00C876E3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E3F29D" w14:textId="77777777" w:rsidR="005D78DC" w:rsidRPr="00315017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3.2 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6EDF3751" w14:textId="77777777" w:rsidR="005D78DC" w:rsidRPr="00E8439E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เปรียบเทียบการแสดงประเภทต่าง ๆ ของไทย ในแต่ละท้องถิ่น</w:t>
            </w:r>
          </w:p>
          <w:p w14:paraId="045A06CE" w14:textId="77777777" w:rsidR="005D78DC" w:rsidRPr="00315017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</w:t>
            </w:r>
            <w:proofErr w:type="spellEnd"/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ศ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3.2 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3150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0CC3C15D" w14:textId="77777777" w:rsidR="005D78DC" w:rsidRPr="00C876E3" w:rsidRDefault="005D78DC" w:rsidP="004D4D1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3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ระบุหรือแสดงนาฏศิลป์ นาฏศิลป์พื้นบ้านที่สะท้อนถึงวัฒนธรรม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876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และประเพณี</w:t>
            </w:r>
          </w:p>
          <w:p w14:paraId="4CDDCCEC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876E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40B6627" w14:textId="77777777" w:rsidR="005D78DC" w:rsidRPr="00C876E3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745AE000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ในการสื่อสาร</w:t>
            </w:r>
          </w:p>
          <w:p w14:paraId="5D504753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ในการคิด</w:t>
            </w:r>
          </w:p>
          <w:p w14:paraId="6BCD2792" w14:textId="77777777" w:rsidR="005D78DC" w:rsidRPr="00C876E3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C876E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ในการใช้ทักษะชีวิต</w:t>
            </w:r>
          </w:p>
        </w:tc>
        <w:tc>
          <w:tcPr>
            <w:tcW w:w="2448" w:type="dxa"/>
          </w:tcPr>
          <w:p w14:paraId="387405E0" w14:textId="77777777" w:rsidR="005D78DC" w:rsidRPr="00C876E3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นาฏศิลป์พื้นบ้านของไทย</w:t>
            </w:r>
            <w:r w:rsidRPr="00594AF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ในแต่ละท้องถิ่นจะมีเอกลักษณ์เฉพาะที่งดงามต่างกันไป และการแสดงแต่ละชุดจะมีที่มาของการแสดงที่ต่างกัน แม้ว่าการแสดงนาฏศิลป์พื้นบ้านในแต่ละท้องถิ่นจะมีบางอย่างที่ต่างกัน แต่ก็ล้วนสะท้อนให้เห็นถึงวิถีการดำรงชีวิต ความเชื่อ จารีต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94AF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ประเพณีวัฒนธรรม การประกอบอาชีพ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94AF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ภูมิปัญญาพื้นบ้าน ฯลฯ ของผู้คนในท้องถิ่นนั้น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94AF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ๆ ได้เช่นเดียวกัน</w:t>
            </w:r>
            <w:r w:rsidRPr="0059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56122356" w14:textId="77777777" w:rsidR="005D78DC" w:rsidRPr="00C876E3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6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41C5C4A7" w14:textId="0340C54A" w:rsidR="00192FED" w:rsidRDefault="00192FED" w:rsidP="00E37E5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F1424" w14:textId="77777777" w:rsidR="005411DE" w:rsidRDefault="005411DE" w:rsidP="003071DF">
      <w:pPr>
        <w:spacing w:after="0" w:line="240" w:lineRule="auto"/>
      </w:pPr>
      <w:r>
        <w:separator/>
      </w:r>
    </w:p>
  </w:endnote>
  <w:endnote w:type="continuationSeparator" w:id="0">
    <w:p w14:paraId="1F53684B" w14:textId="77777777" w:rsidR="005411DE" w:rsidRDefault="005411D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760CC" w14:textId="77777777" w:rsidR="005411DE" w:rsidRDefault="005411DE" w:rsidP="003071DF">
      <w:pPr>
        <w:spacing w:after="0" w:line="240" w:lineRule="auto"/>
      </w:pPr>
      <w:r>
        <w:separator/>
      </w:r>
    </w:p>
  </w:footnote>
  <w:footnote w:type="continuationSeparator" w:id="0">
    <w:p w14:paraId="377C20B7" w14:textId="77777777" w:rsidR="005411DE" w:rsidRDefault="005411D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6B5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3773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30F3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1DE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1BD0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37E5A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2024-08-30T07:04:00Z</dcterms:modified>
</cp:coreProperties>
</file>