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34198045" w:rsidR="001E1744" w:rsidRPr="007D04EA" w:rsidRDefault="00506D8D" w:rsidP="00BC4528">
      <w:pPr>
        <w:tabs>
          <w:tab w:val="left" w:pos="3600"/>
          <w:tab w:val="left" w:pos="3690"/>
        </w:tabs>
        <w:spacing w:after="0" w:line="240" w:lineRule="auto"/>
        <w:ind w:left="3510" w:hanging="351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F003CB" w:rsidRPr="00BC4528">
        <w:rPr>
          <w:rFonts w:ascii="TH Sarabun New" w:hAnsi="TH Sarabun New" w:cs="TH Sarabun New"/>
          <w:spacing w:val="-6"/>
          <w:sz w:val="28"/>
          <w:cs/>
        </w:rPr>
        <w:t>โครงการจัดการเรียนรู้พัฒนาทักษะการคิดเชิงคำนวณและเรียนรู้วิทยาการคำนวณโดยไม่ใช้คอมพิวเตอร์ (</w:t>
      </w:r>
      <w:r w:rsidR="00F003CB" w:rsidRPr="00BC4528">
        <w:rPr>
          <w:rFonts w:ascii="TH Sarabun New" w:hAnsi="TH Sarabun New" w:cs="TH Sarabun New"/>
          <w:spacing w:val="-6"/>
          <w:sz w:val="28"/>
        </w:rPr>
        <w:t xml:space="preserve">Unplugged Coding) </w:t>
      </w:r>
      <w:r w:rsidR="00F003CB" w:rsidRPr="00BC4528">
        <w:rPr>
          <w:rFonts w:ascii="TH Sarabun New" w:hAnsi="TH Sarabun New" w:cs="TH Sarabun New"/>
          <w:spacing w:val="-6"/>
          <w:sz w:val="28"/>
          <w:cs/>
        </w:rPr>
        <w:t>สำหรับ</w:t>
      </w:r>
      <w:r w:rsidR="00FE7E99" w:rsidRPr="00BC4528">
        <w:rPr>
          <w:rFonts w:ascii="TH Sarabun New" w:hAnsi="TH Sarabun New" w:cs="TH Sarabun New"/>
          <w:spacing w:val="-6"/>
          <w:sz w:val="28"/>
          <w:cs/>
        </w:rPr>
        <w:t>ผู้เรียนระดับก่อนประถมศึกษา</w:t>
      </w:r>
    </w:p>
    <w:p w14:paraId="5857E5E1" w14:textId="77777777" w:rsidR="00BC3F53" w:rsidRPr="00FA408D" w:rsidRDefault="00BC3F53" w:rsidP="00BC3F53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3F1AC32D" w14:textId="77777777" w:rsidR="00BC3F53" w:rsidRPr="002C547A" w:rsidRDefault="00BC3F53" w:rsidP="00BC3F53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2C547A">
        <w:rPr>
          <w:rFonts w:ascii="TH Sarabun New" w:hAnsi="TH Sarabun New" w:cs="TH Sarabun New"/>
          <w:spacing w:val="-6"/>
          <w:sz w:val="28"/>
          <w:cs/>
        </w:rPr>
        <w:t>๑. การยกระดับคุณภาพการศึกษา</w:t>
      </w:r>
    </w:p>
    <w:p w14:paraId="00BE7868" w14:textId="77777777" w:rsidR="00BC3F53" w:rsidRPr="002C547A" w:rsidRDefault="00BC3F53" w:rsidP="00BC3F53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 w:rsidRPr="002C547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261DE634" w14:textId="77777777" w:rsidR="00BC3F53" w:rsidRPr="00B76CF7" w:rsidRDefault="00BC3F53" w:rsidP="00BC3F53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B76CF7">
        <w:rPr>
          <w:rFonts w:ascii="TH Sarabun New" w:hAnsi="TH Sarabun New" w:cs="TH Sarabun New"/>
          <w:sz w:val="28"/>
          <w:cs/>
        </w:rPr>
        <w:t>๑. การจัดการศึกษาปฐมวัย</w:t>
      </w:r>
    </w:p>
    <w:p w14:paraId="64152A1D" w14:textId="77777777" w:rsidR="00BC3F53" w:rsidRPr="00B76CF7" w:rsidRDefault="00BC3F53" w:rsidP="00BC3F53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 xml:space="preserve">๒. </w:t>
      </w:r>
      <w:r w:rsidRPr="00B76CF7">
        <w:rPr>
          <w:rFonts w:ascii="TH Sarabun New" w:hAnsi="TH Sarabun New" w:cs="TH Sarabun New"/>
          <w:sz w:val="28"/>
        </w:rPr>
        <w:t>Active Learning</w:t>
      </w:r>
    </w:p>
    <w:p w14:paraId="1AFD7BFB" w14:textId="77777777" w:rsidR="00BC3F53" w:rsidRPr="00B76CF7" w:rsidRDefault="00BC3F53" w:rsidP="00BC3F53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>๓.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76CF7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098A1B76" w14:textId="7BFAE645" w:rsidR="00BC3F53" w:rsidRPr="00E711BA" w:rsidRDefault="00BC3F53" w:rsidP="00BC3F53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E711BA">
        <w:rPr>
          <w:rFonts w:ascii="TH Sarabun New" w:hAnsi="TH Sarabun New" w:cs="TH Sarabun New"/>
          <w:sz w:val="28"/>
          <w:cs/>
        </w:rPr>
        <w:t>๑.</w:t>
      </w:r>
      <w:r w:rsidR="005A3B5D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124C3817" w14:textId="6360CF50" w:rsidR="00BC3F53" w:rsidRDefault="00BC3F53" w:rsidP="00BC3F53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๒.</w:t>
      </w:r>
      <w:r w:rsidR="005A3B5D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11108301" w14:textId="13FE1FC9" w:rsidR="00BC3F53" w:rsidRDefault="00BC3F53" w:rsidP="00BC3F53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๓.</w:t>
      </w:r>
      <w:r w:rsidR="005A3B5D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417E7D21" w14:textId="17160ED4" w:rsidR="00BC3F53" w:rsidRDefault="00BC3F53" w:rsidP="00BC3F53">
      <w:pPr>
        <w:spacing w:after="0"/>
        <w:ind w:left="360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๔.</w:t>
      </w:r>
      <w:r w:rsidR="005A3B5D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</w:p>
    <w:p w14:paraId="2C932492" w14:textId="77777777" w:rsidR="00BC3F53" w:rsidRPr="00F8668D" w:rsidRDefault="00BC3F53" w:rsidP="00BC3F53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ED2CB5" wp14:editId="19D8D693">
                <wp:simplePos x="0" y="0"/>
                <wp:positionH relativeFrom="column">
                  <wp:posOffset>3226072</wp:posOffset>
                </wp:positionH>
                <wp:positionV relativeFrom="paragraph">
                  <wp:posOffset>10160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98EE3E4" id="Rectangle 2" o:spid="_x0000_s1026" style="position:absolute;margin-left:254pt;margin-top:.8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AC8F6F" wp14:editId="2D075A7C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7D121D6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</w:rPr>
        <w:t xml:space="preserve"> </w:t>
      </w:r>
      <w:r w:rsidRPr="00F8668D"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23EEB6C1" w14:textId="77777777" w:rsidR="00BC3F53" w:rsidRPr="00F8668D" w:rsidRDefault="00BC3F53" w:rsidP="00BC3F5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17E5C90E" w14:textId="77777777" w:rsidR="00BC3F53" w:rsidRPr="00F8668D" w:rsidRDefault="00BC3F53" w:rsidP="00BC3F53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0E2713A1" w:rsidR="001E1744" w:rsidRPr="00BC3F53" w:rsidRDefault="00BC3F53" w:rsidP="00BC3F53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>....</w:t>
      </w: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2C29058B" w14:textId="45F11F62" w:rsidR="00002DD2" w:rsidRDefault="004C0D86" w:rsidP="004C0D86">
      <w:pPr>
        <w:spacing w:after="0"/>
        <w:ind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          </w:t>
      </w:r>
      <w:r w:rsidR="00002DD2">
        <w:rPr>
          <w:rFonts w:ascii="TH Sarabun New" w:hAnsi="TH Sarabun New" w:cs="TH Sarabun New" w:hint="cs"/>
          <w:sz w:val="28"/>
          <w:cs/>
        </w:rPr>
        <w:t>ปฐมวัยเป็นช่วงวัยที่สำคัญต่อการวางรากฐานพัฒนาทักษะการคิด</w:t>
      </w:r>
      <w:r w:rsidR="00002DD2" w:rsidRPr="00002DD2">
        <w:rPr>
          <w:rFonts w:ascii="TH Sarabun New" w:hAnsi="TH Sarabun New" w:cs="TH Sarabun New"/>
          <w:sz w:val="28"/>
          <w:cs/>
        </w:rPr>
        <w:t>ที่</w:t>
      </w:r>
      <w:r w:rsidR="00002DD2">
        <w:rPr>
          <w:rFonts w:ascii="TH Sarabun New" w:hAnsi="TH Sarabun New" w:cs="TH Sarabun New" w:hint="cs"/>
          <w:sz w:val="28"/>
          <w:cs/>
        </w:rPr>
        <w:t>ปลูกฝัง</w:t>
      </w:r>
      <w:r w:rsidR="00002DD2" w:rsidRPr="00002DD2">
        <w:rPr>
          <w:rFonts w:ascii="TH Sarabun New" w:hAnsi="TH Sarabun New" w:cs="TH Sarabun New"/>
          <w:sz w:val="28"/>
          <w:cs/>
        </w:rPr>
        <w:t>ให้</w:t>
      </w:r>
      <w:r w:rsidR="007655FF">
        <w:rPr>
          <w:rFonts w:ascii="TH Sarabun New" w:hAnsi="TH Sarabun New" w:cs="TH Sarabun New" w:hint="cs"/>
          <w:sz w:val="28"/>
          <w:cs/>
        </w:rPr>
        <w:t>ผู้เรียน</w:t>
      </w:r>
      <w:r w:rsidR="00002DD2" w:rsidRPr="00002DD2">
        <w:rPr>
          <w:rFonts w:ascii="TH Sarabun New" w:hAnsi="TH Sarabun New" w:cs="TH Sarabun New"/>
          <w:sz w:val="28"/>
          <w:cs/>
        </w:rPr>
        <w:t>เชื่อในพลังความคิดของตนในการคิดและ</w:t>
      </w:r>
      <w:r w:rsidR="00002DD2">
        <w:rPr>
          <w:rFonts w:ascii="TH Sarabun New" w:hAnsi="TH Sarabun New" w:cs="TH Sarabun New" w:hint="cs"/>
          <w:sz w:val="28"/>
          <w:cs/>
        </w:rPr>
        <w:t>นำไปใช้คิดวิเคราะห์ คิดแก้ปัญหาและลงมือปฏิบัติ</w:t>
      </w:r>
      <w:r w:rsidR="00002DD2" w:rsidRPr="00002DD2">
        <w:rPr>
          <w:rFonts w:ascii="TH Sarabun New" w:hAnsi="TH Sarabun New" w:cs="TH Sarabun New"/>
          <w:sz w:val="28"/>
          <w:cs/>
        </w:rPr>
        <w:t>กับสิ่งต่าง ๆ รอบตัวด้วยตนเอง</w:t>
      </w:r>
      <w:r w:rsidR="00002DD2">
        <w:rPr>
          <w:rFonts w:ascii="TH Sarabun New" w:hAnsi="TH Sarabun New" w:cs="TH Sarabun New" w:hint="cs"/>
          <w:sz w:val="28"/>
          <w:cs/>
        </w:rPr>
        <w:t xml:space="preserve"> </w:t>
      </w:r>
      <w:r w:rsidR="00B74836">
        <w:rPr>
          <w:rFonts w:ascii="TH Sarabun New" w:hAnsi="TH Sarabun New" w:cs="TH Sarabun New" w:hint="cs"/>
          <w:sz w:val="28"/>
          <w:cs/>
        </w:rPr>
        <w:t>การใช้</w:t>
      </w:r>
      <w:r w:rsidR="00002DD2">
        <w:rPr>
          <w:rFonts w:ascii="TH Sarabun New" w:hAnsi="TH Sarabun New" w:cs="TH Sarabun New" w:hint="cs"/>
          <w:sz w:val="28"/>
          <w:cs/>
        </w:rPr>
        <w:t>กระบวนการเรียนรู้</w:t>
      </w:r>
      <w:r w:rsidR="00B74836">
        <w:rPr>
          <w:rFonts w:ascii="TH Sarabun New" w:hAnsi="TH Sarabun New" w:cs="TH Sarabun New" w:hint="cs"/>
          <w:sz w:val="28"/>
          <w:cs/>
        </w:rPr>
        <w:t xml:space="preserve">แบบ </w:t>
      </w:r>
      <w:r w:rsidR="00B74836">
        <w:rPr>
          <w:rFonts w:ascii="TH Sarabun New" w:hAnsi="TH Sarabun New" w:cs="TH Sarabun New"/>
          <w:sz w:val="28"/>
        </w:rPr>
        <w:t xml:space="preserve">Unplugged Coding </w:t>
      </w:r>
      <w:r w:rsidR="00B74836">
        <w:rPr>
          <w:rFonts w:ascii="TH Sarabun New" w:hAnsi="TH Sarabun New" w:cs="TH Sarabun New" w:hint="cs"/>
          <w:sz w:val="28"/>
          <w:cs/>
        </w:rPr>
        <w:t>หรือการเรียนโค้ดดิ้งโดยไม่ใช้คอมพิวเตอร์ เพื่อพัฒนาทักษะการคิดเชิงคำนวณ การคิดแก้ปัญหาอย่างเป็นขั้นตอน ตลอดจนพัฒนาการคิดสร้างสรรค์ เป็นกระบวนการเรียนรู้ที่ได้รับความนิยมและส่งเสริมให้เริ่มใช้ในกลุ่ม</w:t>
      </w:r>
      <w:r w:rsidR="004E2E4E">
        <w:rPr>
          <w:rFonts w:ascii="TH Sarabun New" w:hAnsi="TH Sarabun New" w:cs="TH Sarabun New" w:hint="cs"/>
          <w:sz w:val="28"/>
          <w:cs/>
        </w:rPr>
        <w:t>ผู้เรียนระดับประถมศึกษา</w:t>
      </w:r>
      <w:r w:rsidR="00B74836">
        <w:rPr>
          <w:rFonts w:ascii="TH Sarabun New" w:hAnsi="TH Sarabun New" w:cs="TH Sarabun New" w:hint="cs"/>
          <w:sz w:val="28"/>
          <w:cs/>
        </w:rPr>
        <w:t xml:space="preserve"> เนื่องจากรูปแบบการเรียนรู้ผ่านกิจกรรมการเล่น สอดคล้องกับการจัดประสบการณ์สำหรับ</w:t>
      </w:r>
      <w:r w:rsidR="004E2E4E">
        <w:rPr>
          <w:rFonts w:ascii="TH Sarabun New" w:hAnsi="TH Sarabun New" w:cs="TH Sarabun New" w:hint="cs"/>
          <w:sz w:val="28"/>
          <w:cs/>
        </w:rPr>
        <w:t>ผู้เรียนระดับประถมศึกษา</w:t>
      </w:r>
      <w:r w:rsidR="00B74836" w:rsidRPr="00B74836">
        <w:rPr>
          <w:rFonts w:ascii="TH Sarabun New" w:hAnsi="TH Sarabun New" w:cs="TH Sarabun New"/>
          <w:sz w:val="28"/>
          <w:cs/>
        </w:rPr>
        <w:t>ตามหลักสูตรการศึกษาปฐมวัย</w:t>
      </w:r>
      <w:r w:rsidR="00B74836">
        <w:rPr>
          <w:rFonts w:ascii="TH Sarabun New" w:hAnsi="TH Sarabun New" w:cs="TH Sarabun New" w:hint="cs"/>
          <w:sz w:val="28"/>
          <w:cs/>
        </w:rPr>
        <w:t xml:space="preserve"> ที่มุ่งเน้นให้</w:t>
      </w:r>
      <w:r w:rsidR="00B74836" w:rsidRPr="00B74836">
        <w:rPr>
          <w:rFonts w:ascii="TH Sarabun New" w:hAnsi="TH Sarabun New" w:cs="TH Sarabun New"/>
          <w:sz w:val="28"/>
          <w:cs/>
        </w:rPr>
        <w:t>การจัดประสบการณ์จะต้องจัดในรูปแบบบูรณาการผ่านการเล่น (การเล่นอย่างมีความหมาย) เพื่อส่งเสริมพัฒนาการทั้ง ๔ ด้านให้กับ</w:t>
      </w:r>
      <w:r w:rsidR="004E2E4E">
        <w:rPr>
          <w:rFonts w:ascii="TH Sarabun New" w:hAnsi="TH Sarabun New" w:cs="TH Sarabun New" w:hint="cs"/>
          <w:sz w:val="28"/>
          <w:cs/>
        </w:rPr>
        <w:t>ผู้เรียน</w:t>
      </w:r>
      <w:r w:rsidR="00B74836" w:rsidRPr="00B74836">
        <w:rPr>
          <w:rFonts w:ascii="TH Sarabun New" w:hAnsi="TH Sarabun New" w:cs="TH Sarabun New"/>
          <w:sz w:val="28"/>
          <w:cs/>
        </w:rPr>
        <w:t xml:space="preserve"> ได้แก่ ด้านร่างกายด้านอารมณ์-จิตใจ ด้านสังคมและด้านสติปัญญา มีการบูรณาการการจัดกิจกรรมต่าง ๆ ที่เหมาะสมกับวัยและความสนใจของ</w:t>
      </w:r>
      <w:r w:rsidR="004E2E4E">
        <w:rPr>
          <w:rFonts w:ascii="TH Sarabun New" w:hAnsi="TH Sarabun New" w:cs="TH Sarabun New" w:hint="cs"/>
          <w:sz w:val="28"/>
          <w:cs/>
        </w:rPr>
        <w:t>ผู้เรียน</w:t>
      </w:r>
    </w:p>
    <w:p w14:paraId="1C7707FC" w14:textId="77777777" w:rsidR="00334F60" w:rsidRPr="004D473B" w:rsidRDefault="00334F60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41DB65CF" w14:textId="0FD5B690" w:rsidR="007E7615" w:rsidRPr="00FA5B07" w:rsidRDefault="00DB4C44" w:rsidP="004C0D86">
      <w:pPr>
        <w:spacing w:after="0"/>
        <w:ind w:firstLine="720"/>
        <w:jc w:val="thaiDistribute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15397D" w:rsidRPr="0015397D">
        <w:rPr>
          <w:rFonts w:ascii="TH Sarabun New" w:hAnsi="TH Sarabun New" w:cs="TH Sarabun New"/>
          <w:b/>
          <w:bCs/>
          <w:sz w:val="28"/>
          <w:cs/>
        </w:rPr>
        <w:t>โครงการจัดการเรียนรู้พัฒนาทักษะการคิดเชิงคำนวณและเรียนรู้วิทยาการคำนวณโดยไม่ใช้คอมพิวเตอร์ (</w:t>
      </w:r>
      <w:r w:rsidR="0015397D" w:rsidRPr="0015397D">
        <w:rPr>
          <w:rFonts w:ascii="TH Sarabun New" w:hAnsi="TH Sarabun New" w:cs="TH Sarabun New"/>
          <w:b/>
          <w:bCs/>
          <w:sz w:val="28"/>
        </w:rPr>
        <w:t xml:space="preserve">Unplugged Coding) </w:t>
      </w:r>
      <w:r w:rsidR="0015397D" w:rsidRPr="0015397D">
        <w:rPr>
          <w:rFonts w:ascii="TH Sarabun New" w:hAnsi="TH Sarabun New" w:cs="TH Sarabun New"/>
          <w:b/>
          <w:bCs/>
          <w:sz w:val="28"/>
          <w:cs/>
        </w:rPr>
        <w:t>สำหรับ</w:t>
      </w:r>
      <w:r w:rsidR="004E2E4E">
        <w:rPr>
          <w:rFonts w:ascii="TH Sarabun New" w:hAnsi="TH Sarabun New" w:cs="TH Sarabun New" w:hint="cs"/>
          <w:b/>
          <w:bCs/>
          <w:sz w:val="28"/>
          <w:cs/>
        </w:rPr>
        <w:t>ผู้เรียนระดับก่อนประถมศึกษา</w:t>
      </w:r>
      <w:r w:rsidR="0015397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B74836" w:rsidRPr="00B74836">
        <w:rPr>
          <w:rFonts w:ascii="TH Sarabun New" w:hAnsi="TH Sarabun New" w:cs="TH Sarabun New" w:hint="cs"/>
          <w:sz w:val="28"/>
          <w:cs/>
        </w:rPr>
        <w:t>เพื่อ</w:t>
      </w:r>
      <w:r w:rsidR="00B74836">
        <w:rPr>
          <w:rFonts w:ascii="TH Sarabun New" w:hAnsi="TH Sarabun New" w:cs="TH Sarabun New" w:hint="cs"/>
          <w:sz w:val="28"/>
          <w:cs/>
        </w:rPr>
        <w:t>ส่งเสริมให้ครู</w:t>
      </w:r>
      <w:r w:rsidR="005B6D2C">
        <w:rPr>
          <w:rFonts w:ascii="TH Sarabun New" w:hAnsi="TH Sarabun New" w:cs="TH Sarabun New" w:hint="cs"/>
          <w:sz w:val="28"/>
          <w:cs/>
        </w:rPr>
        <w:t>ผู้สอน</w:t>
      </w:r>
      <w:r w:rsidR="00B74836">
        <w:rPr>
          <w:rFonts w:ascii="TH Sarabun New" w:hAnsi="TH Sarabun New" w:cs="TH Sarabun New" w:hint="cs"/>
          <w:sz w:val="28"/>
          <w:cs/>
        </w:rPr>
        <w:t xml:space="preserve">สามารถเลือกใช้สื่อและออกแบบกิจกรรม </w:t>
      </w:r>
      <w:r w:rsidR="00B74836">
        <w:rPr>
          <w:rFonts w:ascii="TH Sarabun New" w:hAnsi="TH Sarabun New" w:cs="TH Sarabun New"/>
          <w:sz w:val="28"/>
        </w:rPr>
        <w:t xml:space="preserve">Unplugged Coding </w:t>
      </w:r>
      <w:r w:rsidR="00B74836">
        <w:rPr>
          <w:rFonts w:ascii="TH Sarabun New" w:hAnsi="TH Sarabun New" w:cs="TH Sarabun New" w:hint="cs"/>
          <w:sz w:val="28"/>
          <w:cs/>
        </w:rPr>
        <w:t xml:space="preserve">บูรณาการ </w:t>
      </w:r>
      <w:r w:rsidR="004C0D86">
        <w:rPr>
          <w:rFonts w:ascii="TH Sarabun New" w:hAnsi="TH Sarabun New" w:cs="TH Sarabun New" w:hint="cs"/>
          <w:sz w:val="28"/>
          <w:cs/>
        </w:rPr>
        <w:t>๔</w:t>
      </w:r>
      <w:r w:rsidR="00B74836">
        <w:rPr>
          <w:rFonts w:ascii="TH Sarabun New" w:hAnsi="TH Sarabun New" w:cs="TH Sarabun New" w:hint="cs"/>
          <w:sz w:val="28"/>
          <w:cs/>
        </w:rPr>
        <w:t xml:space="preserve"> สาระที่</w:t>
      </w:r>
      <w:r w:rsidR="004E2E4E" w:rsidRPr="004E2E4E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B74836">
        <w:rPr>
          <w:rFonts w:ascii="TH Sarabun New" w:hAnsi="TH Sarabun New" w:cs="TH Sarabun New" w:hint="cs"/>
          <w:sz w:val="28"/>
          <w:cs/>
        </w:rPr>
        <w:t xml:space="preserve">ควรรู้ และ </w:t>
      </w:r>
      <w:r w:rsidR="004C0D86">
        <w:rPr>
          <w:rFonts w:ascii="TH Sarabun New" w:hAnsi="TH Sarabun New" w:cs="TH Sarabun New" w:hint="cs"/>
          <w:sz w:val="28"/>
          <w:cs/>
        </w:rPr>
        <w:t>๖</w:t>
      </w:r>
      <w:r w:rsidR="00B74836">
        <w:rPr>
          <w:rFonts w:ascii="TH Sarabun New" w:hAnsi="TH Sarabun New" w:cs="TH Sarabun New"/>
          <w:sz w:val="28"/>
        </w:rPr>
        <w:t xml:space="preserve"> </w:t>
      </w:r>
      <w:r w:rsidR="00B74836">
        <w:rPr>
          <w:rFonts w:ascii="TH Sarabun New" w:hAnsi="TH Sarabun New" w:cs="TH Sarabun New" w:hint="cs"/>
          <w:sz w:val="28"/>
          <w:cs/>
        </w:rPr>
        <w:t>กิจกรรมหลักสำหรับ</w:t>
      </w:r>
      <w:r w:rsidR="004E2E4E" w:rsidRPr="004E2E4E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4C0D86">
        <w:rPr>
          <w:rFonts w:ascii="TH Sarabun New" w:hAnsi="TH Sarabun New" w:cs="TH Sarabun New" w:hint="cs"/>
          <w:sz w:val="28"/>
          <w:cs/>
        </w:rPr>
        <w:t>ได้อย่างมีประสิทธิภาพ</w:t>
      </w:r>
      <w:r w:rsidR="00B74836">
        <w:rPr>
          <w:rFonts w:ascii="TH Sarabun New" w:hAnsi="TH Sarabun New" w:cs="TH Sarabun New"/>
          <w:sz w:val="28"/>
        </w:rPr>
        <w:t xml:space="preserve"> </w:t>
      </w:r>
      <w:r w:rsidR="004C0D86">
        <w:rPr>
          <w:rFonts w:ascii="TH Sarabun New" w:hAnsi="TH Sarabun New" w:cs="TH Sarabun New" w:hint="cs"/>
          <w:sz w:val="28"/>
          <w:cs/>
        </w:rPr>
        <w:t>เพื่อ</w:t>
      </w:r>
      <w:r w:rsidR="00B74836">
        <w:rPr>
          <w:rFonts w:ascii="TH Sarabun New" w:hAnsi="TH Sarabun New" w:cs="TH Sarabun New" w:hint="cs"/>
          <w:sz w:val="28"/>
          <w:cs/>
        </w:rPr>
        <w:t>ให้ผู้เรียน</w:t>
      </w:r>
      <w:r w:rsidR="004C0D86">
        <w:rPr>
          <w:rFonts w:ascii="TH Sarabun New" w:hAnsi="TH Sarabun New" w:cs="TH Sarabun New" w:hint="cs"/>
          <w:sz w:val="28"/>
          <w:cs/>
        </w:rPr>
        <w:t>ได้รับการส่งเสริมให้เกิดทักษะการคิดเชิงคำนวณ ซึ่งเป็นรากฐานสำคัญของการคิดอย่างเป็นกระบวนการ และคิดสร้างสรรค์</w:t>
      </w:r>
      <w:r w:rsidR="00B74836">
        <w:rPr>
          <w:rFonts w:ascii="TH Sarabun New" w:hAnsi="TH Sarabun New" w:cs="TH Sarabun New" w:hint="cs"/>
          <w:sz w:val="28"/>
          <w:cs/>
        </w:rPr>
        <w:t xml:space="preserve"> </w:t>
      </w:r>
      <w:r w:rsidR="004C0D86">
        <w:rPr>
          <w:rFonts w:ascii="TH Sarabun New" w:hAnsi="TH Sarabun New" w:cs="TH Sarabun New" w:hint="cs"/>
          <w:sz w:val="28"/>
          <w:cs/>
        </w:rPr>
        <w:t>พร้อมทั้ง</w:t>
      </w:r>
      <w:r w:rsidR="005B6D2C">
        <w:rPr>
          <w:rFonts w:ascii="TH Sarabun New" w:hAnsi="TH Sarabun New" w:cs="TH Sarabun New" w:hint="cs"/>
          <w:sz w:val="28"/>
          <w:cs/>
        </w:rPr>
        <w:t>มีพัฒนาการรอบด้าน</w:t>
      </w:r>
      <w:r w:rsidR="004C0D86">
        <w:rPr>
          <w:rFonts w:ascii="TH Sarabun New" w:hAnsi="TH Sarabun New" w:cs="TH Sarabun New" w:hint="cs"/>
          <w:sz w:val="28"/>
          <w:cs/>
        </w:rPr>
        <w:t>สมวัย ตลอดจนมีสมรรถนะปฐมวัย และทักษะศตวรรษที่ ๒๑ พร้อมสู่การเรียนรู้ในระดับสูงขึ้นไปอย่างเต็มศักยภาพ</w:t>
      </w:r>
    </w:p>
    <w:p w14:paraId="0A480922" w14:textId="0C28AD08" w:rsidR="004E2E4E" w:rsidRPr="003D2377" w:rsidRDefault="003D2377" w:rsidP="00BC3F53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lastRenderedPageBreak/>
        <w:tab/>
      </w:r>
    </w:p>
    <w:p w14:paraId="04474640" w14:textId="77777777" w:rsidR="00EC50CC" w:rsidRDefault="00A65EB6" w:rsidP="0019116E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358A82C1" w14:textId="77777777" w:rsidR="00EC50CC" w:rsidRDefault="0065755C" w:rsidP="0019116E">
      <w:pPr>
        <w:spacing w:after="0" w:line="240" w:lineRule="auto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787380" w:rsidRPr="00787380">
        <w:rPr>
          <w:rFonts w:ascii="TH Sarabun New" w:hAnsi="TH Sarabun New" w:cs="TH Sarabun New"/>
          <w:sz w:val="28"/>
          <w:cs/>
        </w:rPr>
        <w:t>เพื่อส่งเสริมให้ผู้เรียนมี</w:t>
      </w:r>
      <w:r w:rsidR="009E4E70" w:rsidRPr="009E4E70">
        <w:rPr>
          <w:rFonts w:ascii="TH Sarabun New" w:hAnsi="TH Sarabun New" w:cs="TH Sarabun New"/>
          <w:sz w:val="28"/>
          <w:cs/>
        </w:rPr>
        <w:t>ทักษะการคิดเชิงคำนวณและเรียนรู้วิทยาการคำนวณโดยไม่ใช้คอมพิวเตอร์ (</w:t>
      </w:r>
      <w:r w:rsidR="009E4E70" w:rsidRPr="009E4E70">
        <w:rPr>
          <w:rFonts w:ascii="TH Sarabun New" w:hAnsi="TH Sarabun New" w:cs="TH Sarabun New"/>
          <w:sz w:val="28"/>
        </w:rPr>
        <w:t>Unplugged Coding)</w:t>
      </w:r>
    </w:p>
    <w:p w14:paraId="11CF5648" w14:textId="1DC6FC49" w:rsidR="00787380" w:rsidRDefault="0065755C" w:rsidP="0019116E">
      <w:pPr>
        <w:spacing w:after="0" w:line="240" w:lineRule="auto"/>
        <w:ind w:left="720" w:firstLine="72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9E4E70" w:rsidRPr="009E4E70">
        <w:rPr>
          <w:rFonts w:ascii="TH Sarabun New" w:hAnsi="TH Sarabun New" w:cs="TH Sarabun New"/>
          <w:sz w:val="28"/>
          <w:cs/>
        </w:rPr>
        <w:t>เพื่อให้ครูผู้สอนระดับปฐมวัยสามารถจัดการเรียนรู้การคิดเชิงคำนวณ และเรียนรู้วิทยาการคำนวณ</w:t>
      </w:r>
      <w:r w:rsidR="009E4E70" w:rsidRPr="009E4E70">
        <w:rPr>
          <w:rFonts w:ascii="TH Sarabun New" w:hAnsi="TH Sarabun New" w:cs="TH Sarabun New"/>
          <w:sz w:val="28"/>
        </w:rPr>
        <w:t xml:space="preserve"> </w:t>
      </w:r>
      <w:r w:rsidR="009E4E70">
        <w:rPr>
          <w:rFonts w:ascii="TH Sarabun New" w:hAnsi="TH Sarabun New" w:cs="TH Sarabun New" w:hint="cs"/>
          <w:sz w:val="28"/>
          <w:cs/>
        </w:rPr>
        <w:t>ผ่</w:t>
      </w:r>
      <w:r w:rsidR="009E4E70" w:rsidRPr="009E4E70">
        <w:rPr>
          <w:rFonts w:ascii="TH Sarabun New" w:hAnsi="TH Sarabun New" w:cs="TH Sarabun New"/>
          <w:sz w:val="28"/>
          <w:cs/>
        </w:rPr>
        <w:t>านการเล่นโดยใช้สื่อการสอนที่หลากหลาย ตามช่วงวัย</w:t>
      </w:r>
    </w:p>
    <w:p w14:paraId="75C92BA5" w14:textId="77777777" w:rsidR="00EC50CC" w:rsidRPr="00EC50CC" w:rsidRDefault="00EC50CC" w:rsidP="0019116E">
      <w:pPr>
        <w:spacing w:after="0" w:line="240" w:lineRule="auto"/>
        <w:ind w:left="1080" w:firstLine="360"/>
        <w:rPr>
          <w:rFonts w:ascii="TH Sarabun New" w:hAnsi="TH Sarabun New" w:cs="TH Sarabun New"/>
          <w:b/>
          <w:bCs/>
          <w:sz w:val="28"/>
        </w:rPr>
      </w:pPr>
    </w:p>
    <w:p w14:paraId="4C5C2ECE" w14:textId="7C5B0A71" w:rsidR="0096290F" w:rsidRPr="00144B72" w:rsidRDefault="0096290F" w:rsidP="0019116E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144B72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44B72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144B72" w:rsidRDefault="000449E5" w:rsidP="0019116E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144B72" w:rsidRDefault="000449E5" w:rsidP="0019116E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787380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787380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787380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787380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144B72" w:rsidRDefault="000449E5" w:rsidP="0019116E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 xml:space="preserve"> 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144B72" w:rsidRDefault="000449E5" w:rsidP="0019116E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18DBF30A" w:rsidR="000449E5" w:rsidRPr="00144B72" w:rsidRDefault="000449E5" w:rsidP="0019116E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</w:t>
      </w:r>
      <w:bookmarkStart w:id="0" w:name="_Hlk143153767"/>
      <w:r w:rsidR="00FC24AC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FC24AC">
        <w:rPr>
          <w:rFonts w:ascii="TH Sarabun New" w:hAnsi="TH Sarabun New" w:cs="TH Sarabun New" w:hint="cs"/>
          <w:sz w:val="28"/>
          <w:cs/>
        </w:rPr>
        <w:t>ประสบการณ์</w:t>
      </w:r>
      <w:r w:rsidR="00FC24AC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0"/>
    </w:p>
    <w:p w14:paraId="604169E1" w14:textId="77777777" w:rsidR="004D473B" w:rsidRPr="004D473B" w:rsidRDefault="004D473B" w:rsidP="0019116E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19116E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19116E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670"/>
        <w:gridCol w:w="1367"/>
        <w:gridCol w:w="1564"/>
        <w:gridCol w:w="1860"/>
      </w:tblGrid>
      <w:tr w:rsidR="00F629F8" w:rsidRPr="004D473B" w14:paraId="376B068B" w14:textId="77777777" w:rsidTr="0019116E">
        <w:tc>
          <w:tcPr>
            <w:tcW w:w="1555" w:type="dxa"/>
          </w:tcPr>
          <w:p w14:paraId="2B5D3520" w14:textId="2427EE19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670" w:type="dxa"/>
          </w:tcPr>
          <w:p w14:paraId="31CBC9D8" w14:textId="77777777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367" w:type="dxa"/>
          </w:tcPr>
          <w:p w14:paraId="720B264D" w14:textId="77777777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64" w:type="dxa"/>
          </w:tcPr>
          <w:p w14:paraId="51C787F2" w14:textId="368E7AF9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60" w:type="dxa"/>
          </w:tcPr>
          <w:p w14:paraId="30C95913" w14:textId="1F81CDF9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19116E">
        <w:trPr>
          <w:trHeight w:val="2269"/>
        </w:trPr>
        <w:tc>
          <w:tcPr>
            <w:tcW w:w="1555" w:type="dxa"/>
          </w:tcPr>
          <w:p w14:paraId="637D6144" w14:textId="4443A652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1E25CF12" w14:textId="481CA41E" w:rsidR="00F629F8" w:rsidRPr="0019116E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509712DB" w:rsidR="00F629F8" w:rsidRPr="0019116E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367" w:type="dxa"/>
          </w:tcPr>
          <w:p w14:paraId="3FE17966" w14:textId="77777777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0671E575" w14:textId="77777777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47FB2754" w14:textId="6EB73B7C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19116E">
        <w:tc>
          <w:tcPr>
            <w:tcW w:w="1555" w:type="dxa"/>
          </w:tcPr>
          <w:p w14:paraId="6BDA5DAA" w14:textId="01462144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277D41AB" w14:textId="6E18FFD4" w:rsidR="00F629F8" w:rsidRPr="0019116E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๑ </w:t>
            </w:r>
            <w:r w:rsidR="00A101A4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A101A4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A101A4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พัฒนาทักษะ ระดับก่อนประถมศึกษา</w:t>
            </w:r>
            <w:r w:rsidR="00A101A4">
              <w:rPr>
                <w:rFonts w:ascii="TH Sarabun New" w:hAnsi="TH Sarabun New" w:cs="TH Sarabun New"/>
                <w:color w:val="FF0000"/>
                <w:spacing w:val="-6"/>
                <w:sz w:val="28"/>
                <w:cs/>
              </w:rPr>
              <w:t xml:space="preserve"> </w:t>
            </w:r>
            <w:r w:rsidR="009D7A18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สื่อ</w:t>
            </w:r>
            <w:r w:rsidR="009D7A18" w:rsidRPr="009D7A18">
              <w:rPr>
                <w:rFonts w:ascii="TH Sarabun New" w:hAnsi="TH Sarabun New" w:cs="TH Sarabun New"/>
                <w:spacing w:val="-8"/>
                <w:sz w:val="28"/>
                <w:cs/>
              </w:rPr>
              <w:t>การเรียนโค้ดดิ้งโดยไม่ใช้คอมพิวเตอร์ เพื่อพัฒนาทักษะการคิดเชิงคำนวณ การคิดแก้ปัญหาอย่างเป็นขั้นตอน</w:t>
            </w:r>
          </w:p>
        </w:tc>
        <w:tc>
          <w:tcPr>
            <w:tcW w:w="1367" w:type="dxa"/>
          </w:tcPr>
          <w:p w14:paraId="0B4D16D0" w14:textId="77777777" w:rsidR="00F629F8" w:rsidRPr="00787380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331220F" w14:textId="7B2BB520" w:rsidR="00F629F8" w:rsidRPr="004D473B" w:rsidRDefault="00F629F8" w:rsidP="0019116E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860" w:type="dxa"/>
          </w:tcPr>
          <w:p w14:paraId="2770ED4D" w14:textId="5A7C7213" w:rsidR="00F629F8" w:rsidRPr="004D473B" w:rsidRDefault="00F629F8" w:rsidP="0019116E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19116E">
        <w:tc>
          <w:tcPr>
            <w:tcW w:w="1555" w:type="dxa"/>
          </w:tcPr>
          <w:p w14:paraId="63FFB2DB" w14:textId="7A76D364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136BA877" w14:textId="10705B59" w:rsidR="00B5258F" w:rsidRPr="0019116E" w:rsidRDefault="00F629F8" w:rsidP="004E2E4E">
            <w:pPr>
              <w:rPr>
                <w:rFonts w:ascii="TH Sarabun New" w:hAnsi="TH Sarabun New" w:cs="TH Sarabun New"/>
                <w:spacing w:val="-8"/>
                <w:sz w:val="28"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4E2E4E"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ผู้เรียนระดับก่อนประถมศึกษา </w:t>
            </w:r>
            <w:r w:rsidR="00787380"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มี</w:t>
            </w:r>
            <w:r w:rsidR="00CF3AA0"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ทักษะการคิดเชิงคำนวณและเรียนรู้วิทยาการคำนวณโดยไม่ใช้คอมพิวเตอร์ (</w:t>
            </w:r>
            <w:r w:rsidR="00CF3AA0" w:rsidRPr="0019116E">
              <w:rPr>
                <w:rFonts w:ascii="TH Sarabun New" w:hAnsi="TH Sarabun New" w:cs="TH Sarabun New"/>
                <w:spacing w:val="-8"/>
                <w:sz w:val="28"/>
              </w:rPr>
              <w:t>Unplugged Coding)</w:t>
            </w:r>
            <w:r w:rsidR="004E2E4E"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 </w:t>
            </w:r>
            <w:r w:rsidR="00787380"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อาชีพที่สอดคล้องกับความต้องการของแรงงานในอนาคต</w:t>
            </w:r>
          </w:p>
          <w:p w14:paraId="70FE58EE" w14:textId="31AB4B11" w:rsidR="00F629F8" w:rsidRPr="0019116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4BEFD9D7" w:rsidR="004D473B" w:rsidRPr="0019116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36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19116E">
        <w:tc>
          <w:tcPr>
            <w:tcW w:w="1555" w:type="dxa"/>
          </w:tcPr>
          <w:p w14:paraId="378203CA" w14:textId="3B988B2E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328C548D" w14:textId="164E3013" w:rsidR="00F629F8" w:rsidRPr="0019116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19116E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19116E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19116E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19116E">
              <w:rPr>
                <w:rFonts w:ascii="TH Sarabun New" w:hAnsi="TH Sarabun New" w:cs="TH Sarabun New"/>
                <w:spacing w:val="-8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36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5A3B5D" w:rsidRPr="004D473B" w14:paraId="46CCC784" w14:textId="77777777" w:rsidTr="001B2B5A">
        <w:tc>
          <w:tcPr>
            <w:tcW w:w="3485" w:type="dxa"/>
            <w:vMerge w:val="restart"/>
            <w:vAlign w:val="center"/>
          </w:tcPr>
          <w:p w14:paraId="24ACDCFA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16A63AA4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02245490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5A3B5D" w:rsidRPr="004D473B" w14:paraId="3881D675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390EFD6E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0F1D33B7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6E55A348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6665FD03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71A83FAB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5E9F6C52" w14:textId="77777777" w:rsidR="005A3B5D" w:rsidRPr="004D473B" w:rsidRDefault="005A3B5D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250B6087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4082F39C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7AC875F8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762A42D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1E414092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4856DC02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474310B1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 w:hint="cs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72E43994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5A3B5D" w:rsidRPr="004D473B" w14:paraId="008ADC18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680D0B5C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5779C5DA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096178A8" wp14:editId="7B5E682B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DA277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75A81894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4CC3E48B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12238F3A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793A58AB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4E688597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1AD9DA3C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3295E43F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3B62246C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3F1C0D6A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323B6E9B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2D0EF4A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31CC2A98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5A3B5D" w:rsidRPr="004D473B" w14:paraId="32130252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6A2A342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701F6ED1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6FCF4117" wp14:editId="7D00F8C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A7ED7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00EB4B81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5DBC45D7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1AD028DE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3EBC90D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630D2075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09A3039F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4DCE9971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09E1641D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26CA5AC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3C08EDD1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3D9831E2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12BE8578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5A3B5D" w:rsidRPr="004D473B" w14:paraId="3009F750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1E4CC05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017B4DBB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7261B208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8F7D877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4738207A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2954DA03" wp14:editId="373C7856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4F42BA97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25E14D84" wp14:editId="4F67855D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A6BBA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4DFD1DA1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2667D1D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30DA69EC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461E58E7" w14:textId="77777777" w:rsidR="005A3B5D" w:rsidRPr="004D473B" w:rsidRDefault="005A3B5D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1545826B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6A8F6F3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3B1684F8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9F7FCE0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69AD14F5" w14:textId="77777777" w:rsidR="005A3B5D" w:rsidRPr="004D473B" w:rsidRDefault="005A3B5D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685F3D90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28C99D86" w14:textId="77777777" w:rsidR="00EC50CC" w:rsidRPr="004D473B" w:rsidRDefault="00EC50CC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4846C796" w14:textId="59ACD9D9" w:rsidR="0082019B" w:rsidRDefault="00A65EB6" w:rsidP="001922A4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8FEDAB4" w14:textId="77777777" w:rsidR="00EC50CC" w:rsidRPr="00EC50CC" w:rsidRDefault="00EC50CC" w:rsidP="00EC50C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51741468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sz w:val="28"/>
              </w:rPr>
              <w:t xml:space="preserve"> </w:t>
            </w:r>
            <w:r w:rsidR="00A101A4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A101A4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A101A4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A101A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4E2E4E" w:rsidRPr="009D7A18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ชุด พัฒนาทักษะการคิดแก้ปัญหา</w:t>
            </w:r>
            <w:r w:rsidR="004E2E4E" w:rsidRPr="009D7A18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 </w:t>
            </w:r>
            <w:r w:rsidR="004E2E4E" w:rsidRPr="009D7A18">
              <w:rPr>
                <w:rFonts w:ascii="TH Sarabun New" w:hAnsi="TH Sarabun New" w:cs="TH Sarabun New"/>
                <w:color w:val="FF0000"/>
                <w:sz w:val="28"/>
              </w:rPr>
              <w:t xml:space="preserve">Unplugged Coding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7D310B">
        <w:trPr>
          <w:trHeight w:val="552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7D310B">
        <w:trPr>
          <w:trHeight w:val="552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1A96D125" w14:textId="2F3AAB49" w:rsidR="00BA1510" w:rsidRDefault="00BA1510" w:rsidP="00BA1510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8C9DD11" w14:textId="77777777" w:rsidR="00BA1510" w:rsidRPr="00BA1510" w:rsidRDefault="00BA1510" w:rsidP="00BA1510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5A917DE0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325"/>
        <w:gridCol w:w="3006"/>
      </w:tblGrid>
      <w:tr w:rsidR="009D0B25" w:rsidRPr="004D473B" w14:paraId="3885BBDA" w14:textId="77777777" w:rsidTr="0019116E">
        <w:tc>
          <w:tcPr>
            <w:tcW w:w="368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32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19116E">
        <w:tc>
          <w:tcPr>
            <w:tcW w:w="3685" w:type="dxa"/>
          </w:tcPr>
          <w:p w14:paraId="7D846ABD" w14:textId="4EF367EA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32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230205CA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19116E">
        <w:tc>
          <w:tcPr>
            <w:tcW w:w="3685" w:type="dxa"/>
          </w:tcPr>
          <w:p w14:paraId="646A07E5" w14:textId="6AE6601C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32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1FA4D45A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A3B5D">
              <w:rPr>
                <w:rFonts w:ascii="TH Sarabun New" w:hAnsi="TH Sarabun New" w:cs="TH Sarabun New"/>
                <w:sz w:val="28"/>
              </w:rPr>
              <w:t xml:space="preserve"> </w:t>
            </w:r>
            <w:bookmarkStart w:id="1" w:name="_GoBack"/>
            <w:bookmarkEnd w:id="1"/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EC50CC">
      <w:pPr>
        <w:spacing w:after="0"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4B277FD4" w14:textId="77777777" w:rsidR="004E2E4E" w:rsidRDefault="00FF0E43" w:rsidP="00DD5C6B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4E2E4E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82019B" w:rsidRPr="0082019B">
        <w:rPr>
          <w:rFonts w:ascii="TH Sarabun New" w:hAnsi="TH Sarabun New" w:cs="TH Sarabun New"/>
          <w:sz w:val="28"/>
          <w:cs/>
        </w:rPr>
        <w:t>มีพัฒนาด้านทักษะการคิดเชิงคำนวณและเรียนรู้วิทยาการคำนวณโดยไม่ใช้คอมพิวเตอร์ (</w:t>
      </w:r>
      <w:r w:rsidR="0082019B" w:rsidRPr="0082019B">
        <w:rPr>
          <w:rFonts w:ascii="TH Sarabun New" w:hAnsi="TH Sarabun New" w:cs="TH Sarabun New"/>
          <w:sz w:val="28"/>
        </w:rPr>
        <w:t xml:space="preserve">Unplugged Coding) </w:t>
      </w:r>
      <w:r w:rsidR="0082019B" w:rsidRPr="0082019B">
        <w:rPr>
          <w:rFonts w:ascii="TH Sarabun New" w:hAnsi="TH Sarabun New" w:cs="TH Sarabun New"/>
          <w:sz w:val="28"/>
          <w:cs/>
        </w:rPr>
        <w:t>ผ่านการเล่นโดยใช้</w:t>
      </w:r>
      <w:r w:rsidR="0082019B">
        <w:rPr>
          <w:rFonts w:ascii="TH Sarabun New" w:hAnsi="TH Sarabun New" w:cs="TH Sarabun New"/>
          <w:sz w:val="28"/>
          <w:cs/>
        </w:rPr>
        <w:t>สื่อการสอนที่หลากหลาย</w:t>
      </w:r>
    </w:p>
    <w:p w14:paraId="7722509E" w14:textId="6F312363" w:rsidR="00F629F8" w:rsidRPr="009C4024" w:rsidRDefault="00FF0E43" w:rsidP="00DD5C6B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9C4024" w:rsidRPr="009C4024">
        <w:rPr>
          <w:rFonts w:ascii="TH Sarabun New" w:hAnsi="TH Sarabun New" w:cs="TH Sarabun New"/>
          <w:sz w:val="28"/>
          <w:cs/>
        </w:rPr>
        <w:t xml:space="preserve">ครูผู้สอนมีสื่อพร้อมแนวทางการจัดการเรียนรู้เชิงรุก เพื่อยกระดับการจัดเรียนรู้ </w:t>
      </w:r>
      <w:r w:rsidR="0082019B" w:rsidRPr="0082019B">
        <w:rPr>
          <w:rFonts w:ascii="TH Sarabun New" w:hAnsi="TH Sarabun New" w:cs="TH Sarabun New"/>
          <w:sz w:val="28"/>
          <w:cs/>
        </w:rPr>
        <w:t>คิดเชิงคำนวณและเรียนรู้วิทยาการคำนวณ</w:t>
      </w:r>
      <w:r w:rsidR="009C4024" w:rsidRPr="009C4024">
        <w:rPr>
          <w:rFonts w:ascii="TH Sarabun New" w:hAnsi="TH Sarabun New" w:cs="TH Sarabun New"/>
          <w:sz w:val="28"/>
          <w:cs/>
        </w:rPr>
        <w:t>สำหรับ</w:t>
      </w:r>
      <w:r w:rsidR="004E2E4E">
        <w:rPr>
          <w:rFonts w:ascii="TH Sarabun New" w:hAnsi="TH Sarabun New" w:cs="TH Sarabun New" w:hint="cs"/>
          <w:sz w:val="28"/>
          <w:cs/>
        </w:rPr>
        <w:t xml:space="preserve">ผู้เรียนระดับก่อนประถมศึกษา </w:t>
      </w:r>
      <w:r w:rsidR="009C4024" w:rsidRPr="009C4024">
        <w:rPr>
          <w:rFonts w:ascii="TH Sarabun New" w:hAnsi="TH Sarabun New" w:cs="TH Sarabun New"/>
          <w:sz w:val="28"/>
          <w:cs/>
        </w:rPr>
        <w:t>อย่างมีประสิทธิภาพ</w:t>
      </w:r>
      <w:r w:rsidR="0065755C" w:rsidRPr="0065755C">
        <w:rPr>
          <w:rFonts w:ascii="TH Sarabun New" w:hAnsi="TH Sarabun New" w:cs="TH Sarabun New"/>
          <w:sz w:val="28"/>
          <w:cs/>
        </w:rPr>
        <w:tab/>
      </w:r>
    </w:p>
    <w:p w14:paraId="5EAAE8EE" w14:textId="32BF7233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7752FEB3" w14:textId="25283190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46020F30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</w:p>
    <w:p w14:paraId="580D8F8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2DD2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2540E"/>
    <w:rsid w:val="00132CDA"/>
    <w:rsid w:val="00132D66"/>
    <w:rsid w:val="00141525"/>
    <w:rsid w:val="00144B72"/>
    <w:rsid w:val="001505C0"/>
    <w:rsid w:val="0015397D"/>
    <w:rsid w:val="00157FB8"/>
    <w:rsid w:val="00173867"/>
    <w:rsid w:val="00175039"/>
    <w:rsid w:val="0019116E"/>
    <w:rsid w:val="001922A4"/>
    <w:rsid w:val="001E1744"/>
    <w:rsid w:val="002020A9"/>
    <w:rsid w:val="0020338A"/>
    <w:rsid w:val="00211EA2"/>
    <w:rsid w:val="00213620"/>
    <w:rsid w:val="002141F0"/>
    <w:rsid w:val="00234A31"/>
    <w:rsid w:val="00234D73"/>
    <w:rsid w:val="00234F7C"/>
    <w:rsid w:val="002365EA"/>
    <w:rsid w:val="002534B2"/>
    <w:rsid w:val="00255FC4"/>
    <w:rsid w:val="00287349"/>
    <w:rsid w:val="002A4989"/>
    <w:rsid w:val="002A50F8"/>
    <w:rsid w:val="002B3C37"/>
    <w:rsid w:val="002C5724"/>
    <w:rsid w:val="002C6AD8"/>
    <w:rsid w:val="002E16C6"/>
    <w:rsid w:val="002E3F7B"/>
    <w:rsid w:val="002E63B9"/>
    <w:rsid w:val="002F306C"/>
    <w:rsid w:val="00302928"/>
    <w:rsid w:val="00310471"/>
    <w:rsid w:val="003260C2"/>
    <w:rsid w:val="0033207A"/>
    <w:rsid w:val="003344AF"/>
    <w:rsid w:val="00334F60"/>
    <w:rsid w:val="00347E00"/>
    <w:rsid w:val="003546CC"/>
    <w:rsid w:val="00373889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17E7"/>
    <w:rsid w:val="003D2377"/>
    <w:rsid w:val="003E6B64"/>
    <w:rsid w:val="00462DA7"/>
    <w:rsid w:val="00464FA2"/>
    <w:rsid w:val="00465702"/>
    <w:rsid w:val="004750D9"/>
    <w:rsid w:val="00480135"/>
    <w:rsid w:val="00496B39"/>
    <w:rsid w:val="004A1CF4"/>
    <w:rsid w:val="004C0D86"/>
    <w:rsid w:val="004D473B"/>
    <w:rsid w:val="004E2E4E"/>
    <w:rsid w:val="004E4691"/>
    <w:rsid w:val="00506D8D"/>
    <w:rsid w:val="005141A3"/>
    <w:rsid w:val="0051472B"/>
    <w:rsid w:val="00524E89"/>
    <w:rsid w:val="00527408"/>
    <w:rsid w:val="005354E7"/>
    <w:rsid w:val="0058512E"/>
    <w:rsid w:val="005A3B5D"/>
    <w:rsid w:val="005B6D2C"/>
    <w:rsid w:val="005D7729"/>
    <w:rsid w:val="00600257"/>
    <w:rsid w:val="00620D25"/>
    <w:rsid w:val="00652726"/>
    <w:rsid w:val="0065755C"/>
    <w:rsid w:val="006603E8"/>
    <w:rsid w:val="00663CA1"/>
    <w:rsid w:val="00665A81"/>
    <w:rsid w:val="00670F3C"/>
    <w:rsid w:val="006B245D"/>
    <w:rsid w:val="0072241D"/>
    <w:rsid w:val="00724249"/>
    <w:rsid w:val="00725DE9"/>
    <w:rsid w:val="00736610"/>
    <w:rsid w:val="00752CD3"/>
    <w:rsid w:val="00752E71"/>
    <w:rsid w:val="007655FF"/>
    <w:rsid w:val="00775499"/>
    <w:rsid w:val="00777838"/>
    <w:rsid w:val="007840B6"/>
    <w:rsid w:val="00787380"/>
    <w:rsid w:val="007904C1"/>
    <w:rsid w:val="00792DF6"/>
    <w:rsid w:val="007A5F79"/>
    <w:rsid w:val="007B2EEB"/>
    <w:rsid w:val="007D04EA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019B"/>
    <w:rsid w:val="00826585"/>
    <w:rsid w:val="008421B8"/>
    <w:rsid w:val="00861C76"/>
    <w:rsid w:val="008661D4"/>
    <w:rsid w:val="00866EFF"/>
    <w:rsid w:val="00874F21"/>
    <w:rsid w:val="00877293"/>
    <w:rsid w:val="00884297"/>
    <w:rsid w:val="008843C8"/>
    <w:rsid w:val="00893197"/>
    <w:rsid w:val="008A319F"/>
    <w:rsid w:val="008B7DA9"/>
    <w:rsid w:val="008C0012"/>
    <w:rsid w:val="008D61CC"/>
    <w:rsid w:val="008F0B42"/>
    <w:rsid w:val="00905235"/>
    <w:rsid w:val="009433D2"/>
    <w:rsid w:val="00950B16"/>
    <w:rsid w:val="0096290F"/>
    <w:rsid w:val="00974BA6"/>
    <w:rsid w:val="00986F2F"/>
    <w:rsid w:val="00992FEF"/>
    <w:rsid w:val="00993230"/>
    <w:rsid w:val="00996DEA"/>
    <w:rsid w:val="009A1FE5"/>
    <w:rsid w:val="009A23BD"/>
    <w:rsid w:val="009A5300"/>
    <w:rsid w:val="009C4024"/>
    <w:rsid w:val="009D0B25"/>
    <w:rsid w:val="009D7A18"/>
    <w:rsid w:val="009E262C"/>
    <w:rsid w:val="009E4A55"/>
    <w:rsid w:val="009E4E70"/>
    <w:rsid w:val="009F4059"/>
    <w:rsid w:val="00A078E3"/>
    <w:rsid w:val="00A101A4"/>
    <w:rsid w:val="00A1332A"/>
    <w:rsid w:val="00A1642F"/>
    <w:rsid w:val="00A4496C"/>
    <w:rsid w:val="00A51EDE"/>
    <w:rsid w:val="00A65EB6"/>
    <w:rsid w:val="00A804C5"/>
    <w:rsid w:val="00A84696"/>
    <w:rsid w:val="00AA0618"/>
    <w:rsid w:val="00AA53CE"/>
    <w:rsid w:val="00AB112B"/>
    <w:rsid w:val="00AD160A"/>
    <w:rsid w:val="00AF10D7"/>
    <w:rsid w:val="00AF13E4"/>
    <w:rsid w:val="00B5258F"/>
    <w:rsid w:val="00B532A2"/>
    <w:rsid w:val="00B6424C"/>
    <w:rsid w:val="00B657D2"/>
    <w:rsid w:val="00B74836"/>
    <w:rsid w:val="00B87D42"/>
    <w:rsid w:val="00BA1510"/>
    <w:rsid w:val="00BA20F7"/>
    <w:rsid w:val="00BB1AED"/>
    <w:rsid w:val="00BB713E"/>
    <w:rsid w:val="00BC36CD"/>
    <w:rsid w:val="00BC3F53"/>
    <w:rsid w:val="00BC4528"/>
    <w:rsid w:val="00BC4D02"/>
    <w:rsid w:val="00BD6E0F"/>
    <w:rsid w:val="00BE7153"/>
    <w:rsid w:val="00C0015E"/>
    <w:rsid w:val="00C01CBA"/>
    <w:rsid w:val="00C02B80"/>
    <w:rsid w:val="00C06604"/>
    <w:rsid w:val="00C131C8"/>
    <w:rsid w:val="00C15082"/>
    <w:rsid w:val="00C23E69"/>
    <w:rsid w:val="00C25F81"/>
    <w:rsid w:val="00C30CCF"/>
    <w:rsid w:val="00C44AE6"/>
    <w:rsid w:val="00C63FC0"/>
    <w:rsid w:val="00C64B2B"/>
    <w:rsid w:val="00C71014"/>
    <w:rsid w:val="00C76D82"/>
    <w:rsid w:val="00C83B8C"/>
    <w:rsid w:val="00CA0A7E"/>
    <w:rsid w:val="00CA6833"/>
    <w:rsid w:val="00CC7FE8"/>
    <w:rsid w:val="00CE1FF3"/>
    <w:rsid w:val="00CF3AA0"/>
    <w:rsid w:val="00D40B20"/>
    <w:rsid w:val="00D62603"/>
    <w:rsid w:val="00D828F5"/>
    <w:rsid w:val="00DA06BB"/>
    <w:rsid w:val="00DA1D35"/>
    <w:rsid w:val="00DA51EF"/>
    <w:rsid w:val="00DB4C44"/>
    <w:rsid w:val="00DC3CF4"/>
    <w:rsid w:val="00DC55AA"/>
    <w:rsid w:val="00DD5C6B"/>
    <w:rsid w:val="00DF4272"/>
    <w:rsid w:val="00DF619A"/>
    <w:rsid w:val="00E34B7F"/>
    <w:rsid w:val="00E530E9"/>
    <w:rsid w:val="00E607D1"/>
    <w:rsid w:val="00E9505F"/>
    <w:rsid w:val="00EB1181"/>
    <w:rsid w:val="00EB54CF"/>
    <w:rsid w:val="00EC50CC"/>
    <w:rsid w:val="00ED44AE"/>
    <w:rsid w:val="00EF3BAA"/>
    <w:rsid w:val="00F003CB"/>
    <w:rsid w:val="00F0701C"/>
    <w:rsid w:val="00F13D71"/>
    <w:rsid w:val="00F347C8"/>
    <w:rsid w:val="00F34E70"/>
    <w:rsid w:val="00F3506F"/>
    <w:rsid w:val="00F5200D"/>
    <w:rsid w:val="00F57235"/>
    <w:rsid w:val="00F629F8"/>
    <w:rsid w:val="00F70690"/>
    <w:rsid w:val="00F74F32"/>
    <w:rsid w:val="00F8668D"/>
    <w:rsid w:val="00F9531C"/>
    <w:rsid w:val="00FA5B07"/>
    <w:rsid w:val="00FC24AC"/>
    <w:rsid w:val="00FE1C4E"/>
    <w:rsid w:val="00FE510B"/>
    <w:rsid w:val="00FE75A6"/>
    <w:rsid w:val="00FE7E99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CDAB2-C6B3-42F9-B37C-EF05814D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71</cp:revision>
  <cp:lastPrinted>2023-08-22T03:01:00Z</cp:lastPrinted>
  <dcterms:created xsi:type="dcterms:W3CDTF">2021-03-16T11:36:00Z</dcterms:created>
  <dcterms:modified xsi:type="dcterms:W3CDTF">2023-09-05T08:55:00Z</dcterms:modified>
</cp:coreProperties>
</file>