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50EEE7A2" w:rsidR="001E1744" w:rsidRPr="007D04EA" w:rsidRDefault="00506D8D" w:rsidP="00A20F4F">
      <w:pPr>
        <w:tabs>
          <w:tab w:val="left" w:pos="3150"/>
          <w:tab w:val="left" w:pos="3600"/>
        </w:tabs>
        <w:spacing w:after="0" w:line="240" w:lineRule="auto"/>
        <w:ind w:left="3600" w:hanging="360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A20F4F">
        <w:rPr>
          <w:rFonts w:ascii="TH Sarabun New" w:hAnsi="TH Sarabun New" w:cs="TH Sarabun New"/>
          <w:b/>
          <w:bCs/>
          <w:sz w:val="28"/>
        </w:rPr>
        <w:tab/>
      </w:r>
      <w:r w:rsidR="00FA5B07" w:rsidRPr="00FA5B07">
        <w:rPr>
          <w:rFonts w:ascii="TH Sarabun New" w:hAnsi="TH Sarabun New" w:cs="TH Sarabun New"/>
          <w:sz w:val="28"/>
          <w:cs/>
        </w:rPr>
        <w:t>โครงการพัฒนาทักษะ</w:t>
      </w:r>
      <w:r w:rsidR="00FA5B07">
        <w:rPr>
          <w:rFonts w:ascii="TH Sarabun New" w:hAnsi="TH Sarabun New" w:cs="TH Sarabun New" w:hint="cs"/>
          <w:sz w:val="28"/>
          <w:cs/>
        </w:rPr>
        <w:t>ด้าน</w:t>
      </w:r>
      <w:r w:rsidR="00FA5B07">
        <w:rPr>
          <w:rFonts w:ascii="TH Sarabun New" w:hAnsi="TH Sarabun New" w:cs="TH Sarabun New"/>
          <w:sz w:val="28"/>
          <w:cs/>
        </w:rPr>
        <w:t>ภาษา</w:t>
      </w:r>
      <w:r w:rsidR="00FA5B07" w:rsidRPr="00FA5B07">
        <w:rPr>
          <w:rFonts w:ascii="TH Sarabun New" w:hAnsi="TH Sarabun New" w:cs="TH Sarabun New"/>
          <w:sz w:val="28"/>
          <w:cs/>
        </w:rPr>
        <w:t>เพื่อเตรียมความพร้อมผู้เรียนระดับ</w:t>
      </w:r>
      <w:r w:rsidR="004C22D7">
        <w:rPr>
          <w:rFonts w:ascii="TH Sarabun New" w:hAnsi="TH Sarabun New" w:cs="TH Sarabun New" w:hint="cs"/>
          <w:sz w:val="28"/>
          <w:cs/>
        </w:rPr>
        <w:t>ก่อ</w:t>
      </w:r>
      <w:r w:rsidR="00A20F4F">
        <w:rPr>
          <w:rFonts w:ascii="TH Sarabun New" w:hAnsi="TH Sarabun New" w:cs="TH Sarabun New" w:hint="cs"/>
          <w:sz w:val="28"/>
          <w:cs/>
        </w:rPr>
        <w:t>น</w:t>
      </w:r>
      <w:r w:rsidR="004C22D7">
        <w:rPr>
          <w:rFonts w:ascii="TH Sarabun New" w:hAnsi="TH Sarabun New" w:cs="TH Sarabun New" w:hint="cs"/>
          <w:sz w:val="28"/>
          <w:cs/>
        </w:rPr>
        <w:t>ประถมศึกษา</w:t>
      </w:r>
      <w:r w:rsidR="00FA5B07" w:rsidRPr="00FA5B07">
        <w:rPr>
          <w:rFonts w:ascii="TH Sarabun New" w:hAnsi="TH Sarabun New" w:cs="TH Sarabun New"/>
          <w:sz w:val="28"/>
          <w:cs/>
        </w:rPr>
        <w:t>สู่ทักษะอนาคต</w:t>
      </w:r>
    </w:p>
    <w:p w14:paraId="69733EF8" w14:textId="77777777" w:rsidR="00AA5146" w:rsidRPr="00FA408D" w:rsidRDefault="00AA5146" w:rsidP="00AA5146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0543916E" w14:textId="77777777" w:rsidR="00AA5146" w:rsidRPr="002C547A" w:rsidRDefault="00AA5146" w:rsidP="00AA5146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2C547A">
        <w:rPr>
          <w:rFonts w:ascii="TH Sarabun New" w:hAnsi="TH Sarabun New" w:cs="TH Sarabun New"/>
          <w:spacing w:val="-6"/>
          <w:sz w:val="28"/>
          <w:cs/>
        </w:rPr>
        <w:t>๑. การยกระดับคุณภาพการศึกษา</w:t>
      </w:r>
    </w:p>
    <w:p w14:paraId="0C2EDA91" w14:textId="77777777" w:rsidR="00AA5146" w:rsidRPr="002C547A" w:rsidRDefault="00AA5146" w:rsidP="00AA5146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 w:rsidRPr="002C547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7C83A997" w14:textId="77777777" w:rsidR="00AA5146" w:rsidRPr="00B76CF7" w:rsidRDefault="00AA5146" w:rsidP="00AA5146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B76CF7">
        <w:rPr>
          <w:rFonts w:ascii="TH Sarabun New" w:hAnsi="TH Sarabun New" w:cs="TH Sarabun New"/>
          <w:sz w:val="28"/>
          <w:cs/>
        </w:rPr>
        <w:t>๑. การจัดการศึกษาปฐมวัย</w:t>
      </w:r>
    </w:p>
    <w:p w14:paraId="620DF98B" w14:textId="77777777" w:rsidR="00AA5146" w:rsidRPr="00B76CF7" w:rsidRDefault="00AA5146" w:rsidP="00AA5146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 xml:space="preserve">๒. </w:t>
      </w:r>
      <w:r w:rsidRPr="00B76CF7">
        <w:rPr>
          <w:rFonts w:ascii="TH Sarabun New" w:hAnsi="TH Sarabun New" w:cs="TH Sarabun New"/>
          <w:sz w:val="28"/>
        </w:rPr>
        <w:t>Active Learning</w:t>
      </w:r>
    </w:p>
    <w:p w14:paraId="4D2B34B8" w14:textId="77777777" w:rsidR="00AA5146" w:rsidRPr="00B76CF7" w:rsidRDefault="00AA5146" w:rsidP="00AA5146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>๓.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76CF7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0D924DEA" w14:textId="77777777" w:rsidR="00AA5146" w:rsidRPr="000C3591" w:rsidRDefault="00AA5146" w:rsidP="00AA5146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0C3591">
        <w:rPr>
          <w:rFonts w:ascii="TH Sarabun New" w:hAnsi="TH Sarabun New" w:cs="TH Sarabun New" w:hint="cs"/>
          <w:sz w:val="28"/>
          <w:cs/>
        </w:rPr>
        <w:t xml:space="preserve">๑. </w:t>
      </w:r>
      <w:r w:rsidRPr="000C3591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40C3C008" w14:textId="77777777" w:rsidR="00AA5146" w:rsidRDefault="00AA5146" w:rsidP="00AA5146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๒. การพัฒนาศักยภาพคนทุกช่วงวัย และการสร้างสังคมแห่งการเรียนรู้</w:t>
      </w:r>
    </w:p>
    <w:p w14:paraId="30AACB53" w14:textId="77777777" w:rsidR="00AA5146" w:rsidRPr="006E0687" w:rsidRDefault="00AA5146" w:rsidP="00AA5146">
      <w:pPr>
        <w:spacing w:after="0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๓. การสร้างโอกาส ความเสมอภาค และความเท่าเทียมทางการศึกษา</w:t>
      </w:r>
    </w:p>
    <w:p w14:paraId="2346EF85" w14:textId="77777777" w:rsidR="00AA5146" w:rsidRPr="00F8668D" w:rsidRDefault="00AA5146" w:rsidP="00AA5146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5AE7B" wp14:editId="11D35DDB">
                <wp:simplePos x="0" y="0"/>
                <wp:positionH relativeFrom="column">
                  <wp:posOffset>3226072</wp:posOffset>
                </wp:positionH>
                <wp:positionV relativeFrom="paragraph">
                  <wp:posOffset>10160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039166" id="Rectangle 2" o:spid="_x0000_s1026" style="position:absolute;margin-left:254pt;margin-top:.8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C464BC" wp14:editId="2D5979C2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67E975C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</w:rPr>
        <w:t xml:space="preserve"> </w:t>
      </w:r>
      <w:r w:rsidRPr="00F8668D"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735F75EA" w14:textId="77777777" w:rsidR="00AA5146" w:rsidRPr="00F8668D" w:rsidRDefault="00AA5146" w:rsidP="00AA5146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303B7F7B" w14:textId="77777777" w:rsidR="00AA5146" w:rsidRPr="00F8668D" w:rsidRDefault="00AA5146" w:rsidP="00AA5146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759653B1" w14:textId="77777777" w:rsidR="00AA5146" w:rsidRPr="0078579D" w:rsidRDefault="00AA5146" w:rsidP="00AA5146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>....</w:t>
      </w:r>
    </w:p>
    <w:p w14:paraId="296B5156" w14:textId="77777777" w:rsidR="001E1744" w:rsidRPr="007840B6" w:rsidRDefault="001E1744" w:rsidP="00302928">
      <w:pPr>
        <w:spacing w:after="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B096F0A" w14:textId="20C4FBA3" w:rsidR="00861C76" w:rsidRPr="00861C76" w:rsidRDefault="003D2377" w:rsidP="00FA5B07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FA5B07" w:rsidRPr="00FA5B07">
        <w:rPr>
          <w:rFonts w:ascii="TH Sarabun New" w:hAnsi="TH Sarabun New" w:cs="TH Sarabun New"/>
          <w:sz w:val="28"/>
          <w:cs/>
        </w:rPr>
        <w:t>แนวคิดและหลักการจัดการศึกษาปฐมวัย มีส่วนสำคัญยิ่งในการพัฒนา</w:t>
      </w:r>
      <w:r w:rsidR="004C22D7">
        <w:rPr>
          <w:rFonts w:ascii="TH Sarabun New" w:hAnsi="TH Sarabun New" w:cs="TH Sarabun New" w:hint="cs"/>
          <w:sz w:val="28"/>
          <w:cs/>
        </w:rPr>
        <w:t>ผู้เรียน</w:t>
      </w:r>
      <w:r w:rsidR="00FA5B07" w:rsidRPr="00FA5B07">
        <w:rPr>
          <w:rFonts w:ascii="TH Sarabun New" w:hAnsi="TH Sarabun New" w:cs="TH Sarabun New"/>
          <w:sz w:val="28"/>
          <w:cs/>
        </w:rPr>
        <w:t xml:space="preserve"> ทั้งด้านร่างกาย อารมณ์ จิตใจ สังคม และสติปัญญาอย่างเป็นองค์รวม และสมดุล ครบทุกด้านผ่านการเล่น นอกจากนี้ยังต้องสอดคล้องกับการทำงานของสมอง การเสริมสร้างทักษะการคิดที่เป็นประโยชน์ต่อการดำเนินชีวิตในอนาคต รวมทั้งการให้การศึกษาที่มีคุณภาพด้วยการจัดสภาพแวดล้อมที่เหมาะสมและเอื้อต่อการเรียนรู้ เพื่อช่วย ให้</w:t>
      </w:r>
      <w:r w:rsidR="00627136">
        <w:rPr>
          <w:rFonts w:ascii="TH Sarabun New" w:hAnsi="TH Sarabun New" w:cs="TH Sarabun New" w:hint="cs"/>
          <w:sz w:val="28"/>
          <w:cs/>
        </w:rPr>
        <w:t>ผู้เรียน</w:t>
      </w:r>
      <w:r w:rsidR="00FA5B07" w:rsidRPr="00FA5B07">
        <w:rPr>
          <w:rFonts w:ascii="TH Sarabun New" w:hAnsi="TH Sarabun New" w:cs="TH Sarabun New"/>
          <w:sz w:val="28"/>
          <w:cs/>
        </w:rPr>
        <w:t>มีพัฒนาการครบทั้ง ๔ ด้านคือ ด้านร่างกาย อารมณ์ สังคม และสติปัญญา และเกิดการเรียนรู้ตามจุดหมายของหลักสูตร ด้วยวิธีการประเมิน ตามสภาพจริงที่สะท้อนถึงพัฒนาการและการเรียนรู้ที่แท้จริงของ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FA5B07" w:rsidRPr="00FA5B07">
        <w:rPr>
          <w:rFonts w:ascii="TH Sarabun New" w:hAnsi="TH Sarabun New" w:cs="TH Sarabun New"/>
          <w:sz w:val="28"/>
          <w:cs/>
        </w:rPr>
        <w:t xml:space="preserve"> ครูผู้สอนควรจัดกิจกรรมให้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FA5B07" w:rsidRPr="00FA5B07">
        <w:rPr>
          <w:rFonts w:ascii="TH Sarabun New" w:hAnsi="TH Sarabun New" w:cs="TH Sarabun New"/>
          <w:sz w:val="28"/>
          <w:cs/>
        </w:rPr>
        <w:t>ได้มีโอกาสเรียนรู้แบบลงมือปฏิบัติ หรือมีปฏิสัมพันธ์กับวัตถุ คน แนวคิด โดยบูรณาการให้สอดคล้องกับการดำเนินชีวิตประจำวันอย่างเป็นธรรมชาติการเรียนรู้ของ</w:t>
      </w:r>
      <w:r w:rsidR="00627136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FA5B07" w:rsidRPr="00FA5B07">
        <w:rPr>
          <w:rFonts w:ascii="TH Sarabun New" w:hAnsi="TH Sarabun New" w:cs="TH Sarabun New"/>
          <w:sz w:val="28"/>
          <w:cs/>
        </w:rPr>
        <w:t>ในรูปแบบของกิจกรรมการบูรณาการผ่านการเล่น เพื่อให้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FA5B07" w:rsidRPr="00FA5B07">
        <w:rPr>
          <w:rFonts w:ascii="TH Sarabun New" w:hAnsi="TH Sarabun New" w:cs="TH Sarabun New"/>
          <w:sz w:val="28"/>
          <w:cs/>
        </w:rPr>
        <w:t>ได้ลงมือปฏิบัติและใช้ประสาทสัมผัสในการรับรู้ข้อมูล อันจะส่งผลต่อการพัฒนาการเรียนรู้ พัฒนาความคิดสร้างสรรค์ ความฉลาดทางอารมณ์ การคิดวิเคราะห์ ความสามารถในการแก้ปัญหา ตลอดจนสร้างเสริมคุณลักษณะที่พึงประสงค์ให้แก่</w:t>
      </w:r>
      <w:r w:rsidR="00627136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</w:p>
    <w:p w14:paraId="5A86B423" w14:textId="77777777" w:rsidR="00496B39" w:rsidRPr="004D473B" w:rsidRDefault="00496B39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41DB65CF" w14:textId="08263B78" w:rsidR="007E7615" w:rsidRPr="00FA5B07" w:rsidRDefault="007F769E" w:rsidP="00FA5B07">
      <w:pPr>
        <w:spacing w:after="0"/>
        <w:jc w:val="thaiDistribute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FA5B07" w:rsidRPr="00FA5B07">
        <w:rPr>
          <w:rFonts w:ascii="TH Sarabun New" w:hAnsi="TH Sarabun New" w:cs="TH Sarabun New"/>
          <w:b/>
          <w:bCs/>
          <w:sz w:val="28"/>
          <w:cs/>
        </w:rPr>
        <w:t>โครงการพัฒนาทักษะด้านภาษาเพื่อเตรียมความพร้อมผู้เรียนระดับ</w:t>
      </w:r>
      <w:r w:rsidR="00627136">
        <w:rPr>
          <w:rFonts w:ascii="TH Sarabun New" w:hAnsi="TH Sarabun New" w:cs="TH Sarabun New" w:hint="cs"/>
          <w:b/>
          <w:bCs/>
          <w:sz w:val="28"/>
          <w:cs/>
        </w:rPr>
        <w:t>ก่อนประถมศึกษา</w:t>
      </w:r>
      <w:r w:rsidR="00FA5B07" w:rsidRPr="00FA5B07">
        <w:rPr>
          <w:rFonts w:ascii="TH Sarabun New" w:hAnsi="TH Sarabun New" w:cs="TH Sarabun New"/>
          <w:b/>
          <w:bCs/>
          <w:sz w:val="28"/>
          <w:cs/>
        </w:rPr>
        <w:t>สู่ทักษะอนาคต</w:t>
      </w:r>
      <w:r w:rsidR="001344AC" w:rsidRPr="001344AC">
        <w:rPr>
          <w:rFonts w:ascii="TH Sarabun New" w:hAnsi="TH Sarabun New" w:cs="TH Sarabun New"/>
          <w:sz w:val="28"/>
          <w:cs/>
        </w:rPr>
        <w:t>เพื่อ</w:t>
      </w:r>
      <w:r w:rsidR="00990BEC">
        <w:rPr>
          <w:rFonts w:ascii="TH Sarabun New" w:hAnsi="TH Sarabun New" w:cs="TH Sarabun New" w:hint="cs"/>
          <w:sz w:val="28"/>
          <w:cs/>
        </w:rPr>
        <w:t>ใ</w:t>
      </w:r>
      <w:r w:rsidR="00193486">
        <w:rPr>
          <w:rFonts w:ascii="TH Sarabun New" w:hAnsi="TH Sarabun New" w:cs="TH Sarabun New" w:hint="cs"/>
          <w:sz w:val="28"/>
          <w:cs/>
        </w:rPr>
        <w:t>ห้</w:t>
      </w:r>
      <w:r w:rsidR="00990BEC">
        <w:rPr>
          <w:rFonts w:ascii="TH Sarabun New" w:hAnsi="TH Sarabun New" w:cs="TH Sarabun New" w:hint="cs"/>
          <w:sz w:val="28"/>
          <w:cs/>
        </w:rPr>
        <w:t>ผู้เรียนได้</w:t>
      </w:r>
      <w:r w:rsidR="001344AC" w:rsidRPr="001344AC">
        <w:rPr>
          <w:rFonts w:ascii="TH Sarabun New" w:hAnsi="TH Sarabun New" w:cs="TH Sarabun New"/>
          <w:sz w:val="28"/>
          <w:cs/>
        </w:rPr>
        <w:t>พัฒนาทักษะภาษาไทย ภาษาอังกฤษ คณิตศาสตร์ และทักษะการคิดผ่านการเรียนรู้ ในรูปแบบของกิจกรรมการบูรณาการผ่านการเล่น เพื่อให้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1344AC" w:rsidRPr="001344AC">
        <w:rPr>
          <w:rFonts w:ascii="TH Sarabun New" w:hAnsi="TH Sarabun New" w:cs="TH Sarabun New"/>
          <w:sz w:val="28"/>
          <w:cs/>
        </w:rPr>
        <w:t>ได้ลงมือปฏิบัติและใช้ประสาทสัมผัสในการรับรู้ข้อมูล อันจะส่งผลต่อการพัฒนาการเรียนรู้ พัฒนาความคิดสร้างสรรค์ ความฉลาดทางอารมณ์ การคิดวิเคราะห์ ความสามารถในการแก้ปัญหา ตลอดจนสร้างเสริมคุณลักษณะที่พึงประสงค์ให้แก่</w:t>
      </w:r>
      <w:r w:rsidR="00627136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990BEC">
        <w:rPr>
          <w:rFonts w:ascii="TH Sarabun New" w:hAnsi="TH Sarabun New" w:cs="TH Sarabun New" w:hint="cs"/>
          <w:sz w:val="28"/>
          <w:cs/>
        </w:rPr>
        <w:t xml:space="preserve"> </w:t>
      </w:r>
      <w:r w:rsidR="001344AC" w:rsidRPr="001344AC">
        <w:rPr>
          <w:rFonts w:ascii="TH Sarabun New" w:hAnsi="TH Sarabun New" w:cs="TH Sarabun New"/>
          <w:sz w:val="28"/>
          <w:cs/>
        </w:rPr>
        <w:t>ที่ได้ผลดีตามหลักการหรือทฤษฎีเกี่ยวกับการพัฒนาสมองของ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627136">
        <w:rPr>
          <w:rFonts w:ascii="TH Sarabun New" w:hAnsi="TH Sarabun New" w:cs="TH Sarabun New" w:hint="cs"/>
          <w:sz w:val="28"/>
          <w:cs/>
        </w:rPr>
        <w:t xml:space="preserve"> </w:t>
      </w:r>
      <w:r w:rsidR="001344AC" w:rsidRPr="001344AC">
        <w:rPr>
          <w:rFonts w:ascii="TH Sarabun New" w:hAnsi="TH Sarabun New" w:cs="TH Sarabun New"/>
          <w:sz w:val="28"/>
          <w:cs/>
        </w:rPr>
        <w:t>ที่สำคัญ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1344AC" w:rsidRPr="001344AC">
        <w:rPr>
          <w:rFonts w:ascii="TH Sarabun New" w:hAnsi="TH Sarabun New" w:cs="TH Sarabun New"/>
          <w:sz w:val="28"/>
          <w:cs/>
        </w:rPr>
        <w:t>ต้องได้เรียนรู้ผ่านการลงมือทำ ในบรรยากาศที่เหมาะสมกับการเรียนรู้ ระหว่างการเล่นที่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1344AC" w:rsidRPr="001344AC">
        <w:rPr>
          <w:rFonts w:ascii="TH Sarabun New" w:hAnsi="TH Sarabun New" w:cs="TH Sarabun New"/>
          <w:sz w:val="28"/>
          <w:cs/>
        </w:rPr>
        <w:t xml:space="preserve">ได้คิดแก้ปัญหา ตัดสินใจ </w:t>
      </w:r>
      <w:r w:rsidR="00990BEC">
        <w:rPr>
          <w:rFonts w:ascii="TH Sarabun New" w:hAnsi="TH Sarabun New" w:cs="TH Sarabun New" w:hint="cs"/>
          <w:sz w:val="28"/>
          <w:cs/>
        </w:rPr>
        <w:t>อย่าง</w:t>
      </w:r>
      <w:r w:rsidR="001344AC" w:rsidRPr="001344AC">
        <w:rPr>
          <w:rFonts w:ascii="TH Sarabun New" w:hAnsi="TH Sarabun New" w:cs="TH Sarabun New"/>
          <w:sz w:val="28"/>
          <w:cs/>
        </w:rPr>
        <w:t>เป็นกระบวนการ เพื่อประเมินสิ่งที่</w:t>
      </w:r>
      <w:r w:rsidR="00627136">
        <w:rPr>
          <w:rFonts w:ascii="TH Sarabun New" w:hAnsi="TH Sarabun New" w:cs="TH Sarabun New"/>
          <w:sz w:val="28"/>
          <w:cs/>
        </w:rPr>
        <w:t>ผู้เรียน</w:t>
      </w:r>
      <w:r w:rsidR="001344AC" w:rsidRPr="001344AC">
        <w:rPr>
          <w:rFonts w:ascii="TH Sarabun New" w:hAnsi="TH Sarabun New" w:cs="TH Sarabun New"/>
          <w:sz w:val="28"/>
          <w:cs/>
        </w:rPr>
        <w:t>ได้รับเพื่อพัฒนาทักษะให้ตรงประเด็นต่อไป</w:t>
      </w:r>
    </w:p>
    <w:p w14:paraId="24F94F47" w14:textId="56B08F40" w:rsidR="00144B72" w:rsidRPr="003D2377" w:rsidRDefault="003D2377" w:rsidP="00144B7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lastRenderedPageBreak/>
        <w:tab/>
      </w:r>
    </w:p>
    <w:p w14:paraId="383B9B01" w14:textId="060182A6" w:rsidR="00175039" w:rsidRPr="004D473B" w:rsidRDefault="00A65EB6" w:rsidP="00C8282A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701925A8" w14:textId="77777777" w:rsidR="00627136" w:rsidRDefault="0096290F" w:rsidP="00C8282A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65755C">
        <w:rPr>
          <w:rFonts w:ascii="TH Sarabun New" w:hAnsi="TH Sarabun New" w:cs="TH Sarabun New" w:hint="cs"/>
          <w:sz w:val="28"/>
          <w:cs/>
        </w:rPr>
        <w:t>๒</w:t>
      </w:r>
      <w:r w:rsidR="0065755C">
        <w:rPr>
          <w:rFonts w:ascii="TH Sarabun New" w:hAnsi="TH Sarabun New" w:cs="TH Sarabun New"/>
          <w:sz w:val="28"/>
        </w:rPr>
        <w:t>.</w:t>
      </w:r>
      <w:r w:rsidR="0065755C"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6B245D" w:rsidRPr="006B245D">
        <w:rPr>
          <w:rFonts w:ascii="TH Sarabun New" w:hAnsi="TH Sarabun New" w:cs="TH Sarabun New"/>
          <w:sz w:val="28"/>
          <w:cs/>
        </w:rPr>
        <w:t>เพื่อเตรียมความพร้อมการเรียนรู้ ปูพื้นฐานสำคัญสู่ทักษะอนาคตให้กับผู้เรียนระดับ</w:t>
      </w:r>
      <w:r w:rsidR="00627136">
        <w:rPr>
          <w:rFonts w:ascii="TH Sarabun New" w:hAnsi="TH Sarabun New" w:cs="TH Sarabun New" w:hint="cs"/>
          <w:sz w:val="28"/>
          <w:cs/>
        </w:rPr>
        <w:t>ก่อนประถมศึกษา</w:t>
      </w:r>
    </w:p>
    <w:p w14:paraId="51BA385B" w14:textId="77777777" w:rsidR="00627136" w:rsidRDefault="0065755C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6B245D" w:rsidRPr="006B245D">
        <w:rPr>
          <w:rFonts w:ascii="TH Sarabun New" w:hAnsi="TH Sarabun New" w:cs="TH Sarabun New"/>
          <w:sz w:val="28"/>
          <w:cs/>
        </w:rPr>
        <w:t>เพื่อส่งเสริมครู</w:t>
      </w:r>
      <w:r w:rsidR="00627136">
        <w:rPr>
          <w:rFonts w:ascii="TH Sarabun New" w:hAnsi="TH Sarabun New" w:cs="TH Sarabun New" w:hint="cs"/>
          <w:sz w:val="28"/>
          <w:cs/>
        </w:rPr>
        <w:t>ผู้สอน</w:t>
      </w:r>
      <w:r w:rsidR="006B245D" w:rsidRPr="006B245D">
        <w:rPr>
          <w:rFonts w:ascii="TH Sarabun New" w:hAnsi="TH Sarabun New" w:cs="TH Sarabun New"/>
          <w:sz w:val="28"/>
          <w:cs/>
        </w:rPr>
        <w:t>ให้มีสื่อ พร้อมแนวทางจัดการประสบการณ์เพื่อพัฒนาทักษะ</w:t>
      </w:r>
      <w:r w:rsidR="006B245D">
        <w:rPr>
          <w:rFonts w:ascii="TH Sarabun New" w:hAnsi="TH Sarabun New" w:cs="TH Sarabun New" w:hint="cs"/>
          <w:sz w:val="28"/>
          <w:cs/>
        </w:rPr>
        <w:t>ด้านภาษา</w:t>
      </w:r>
      <w:r w:rsidR="006B245D" w:rsidRPr="006B245D">
        <w:rPr>
          <w:rFonts w:ascii="TH Sarabun New" w:hAnsi="TH Sarabun New" w:cs="TH Sarabun New"/>
          <w:sz w:val="28"/>
          <w:cs/>
        </w:rPr>
        <w:t>และทักษะการคิดผ่านการเรียนรู้ บูรณาการ ๔ สาระฯ ใน ๖ กิจกรรมหลักของ</w:t>
      </w:r>
      <w:r w:rsidR="00627136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</w:p>
    <w:p w14:paraId="5CB9EEEA" w14:textId="77777777" w:rsidR="00A82083" w:rsidRDefault="00562DDF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๒.๓</w:t>
      </w:r>
      <w:r w:rsidR="00302928" w:rsidRPr="004D473B">
        <w:rPr>
          <w:rFonts w:ascii="TH Sarabun New" w:hAnsi="TH Sarabun New" w:cs="TH Sarabun New"/>
          <w:sz w:val="28"/>
          <w:cs/>
        </w:rPr>
        <w:t xml:space="preserve"> </w:t>
      </w:r>
      <w:r w:rsidR="0051472B" w:rsidRPr="0051472B">
        <w:rPr>
          <w:rFonts w:ascii="TH Sarabun New" w:hAnsi="TH Sarabun New" w:cs="TH Sarabun New"/>
          <w:sz w:val="28"/>
          <w:cs/>
        </w:rPr>
        <w:t>ส่งเสริมให้เกิดโรงเรียนต้นแบบด้านการจัดประสบก</w:t>
      </w:r>
      <w:r w:rsidR="0051472B">
        <w:rPr>
          <w:rFonts w:ascii="TH Sarabun New" w:hAnsi="TH Sarabun New" w:cs="TH Sarabun New"/>
          <w:sz w:val="28"/>
          <w:cs/>
        </w:rPr>
        <w:t>ารณ์ตามแนวคิด เล่นเพื่อเรียนรู้</w:t>
      </w:r>
      <w:r w:rsidR="0051472B" w:rsidRPr="0051472B">
        <w:rPr>
          <w:rFonts w:ascii="TH Sarabun New" w:hAnsi="TH Sarabun New" w:cs="TH Sarabun New"/>
          <w:sz w:val="28"/>
          <w:cs/>
        </w:rPr>
        <w:t>ซึ่งเป็นรากฐานสำคัญของทักษะแห่งศตวรรษที่ ๒๑</w:t>
      </w:r>
    </w:p>
    <w:p w14:paraId="3D746F43" w14:textId="1488BCA6" w:rsidR="004D473B" w:rsidRPr="004D473B" w:rsidRDefault="0096290F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</w:p>
    <w:p w14:paraId="4C5C2ECE" w14:textId="7C5B0A71" w:rsidR="0096290F" w:rsidRPr="00144B72" w:rsidRDefault="0096290F" w:rsidP="00C8282A">
      <w:pPr>
        <w:pStyle w:val="ListParagraph"/>
        <w:numPr>
          <w:ilvl w:val="0"/>
          <w:numId w:val="11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144B72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44B72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144B72" w:rsidRDefault="000449E5" w:rsidP="00C8282A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144B72" w:rsidRDefault="000449E5" w:rsidP="00C8282A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723FCC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723FCC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723FCC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723FCC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144B72" w:rsidRDefault="000449E5" w:rsidP="00C8282A">
      <w:pPr>
        <w:pStyle w:val="ListParagraph"/>
        <w:spacing w:after="0" w:line="240" w:lineRule="auto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 xml:space="preserve"> 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144B72" w:rsidRDefault="000449E5" w:rsidP="00C8282A">
      <w:pPr>
        <w:pStyle w:val="ListParagraph"/>
        <w:spacing w:after="0" w:line="240" w:lineRule="auto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7F54CF40" w:rsidR="000449E5" w:rsidRPr="00144B72" w:rsidRDefault="000449E5" w:rsidP="00C8282A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</w:t>
      </w:r>
      <w:bookmarkStart w:id="0" w:name="_Hlk143153767"/>
      <w:r w:rsidR="00BC2B71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BC2B71">
        <w:rPr>
          <w:rFonts w:ascii="TH Sarabun New" w:hAnsi="TH Sarabun New" w:cs="TH Sarabun New" w:hint="cs"/>
          <w:sz w:val="28"/>
          <w:cs/>
        </w:rPr>
        <w:t>ประสบการณ์</w:t>
      </w:r>
      <w:r w:rsidR="00BC2B71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0"/>
    </w:p>
    <w:p w14:paraId="604169E1" w14:textId="77777777" w:rsidR="004D473B" w:rsidRPr="004D473B" w:rsidRDefault="004D473B" w:rsidP="00C8282A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C8282A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C8282A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850"/>
        <w:gridCol w:w="1187"/>
        <w:gridCol w:w="1564"/>
        <w:gridCol w:w="1860"/>
      </w:tblGrid>
      <w:tr w:rsidR="00F629F8" w:rsidRPr="004D473B" w14:paraId="376B068B" w14:textId="77777777" w:rsidTr="00C8282A">
        <w:tc>
          <w:tcPr>
            <w:tcW w:w="1555" w:type="dxa"/>
          </w:tcPr>
          <w:p w14:paraId="2B5D3520" w14:textId="2427EE19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850" w:type="dxa"/>
          </w:tcPr>
          <w:p w14:paraId="31CBC9D8" w14:textId="77777777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187" w:type="dxa"/>
          </w:tcPr>
          <w:p w14:paraId="720B264D" w14:textId="77777777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64" w:type="dxa"/>
          </w:tcPr>
          <w:p w14:paraId="51C787F2" w14:textId="368E7AF9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60" w:type="dxa"/>
          </w:tcPr>
          <w:p w14:paraId="30C95913" w14:textId="1F81CDF9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C8282A">
        <w:trPr>
          <w:trHeight w:val="2269"/>
        </w:trPr>
        <w:tc>
          <w:tcPr>
            <w:tcW w:w="1555" w:type="dxa"/>
          </w:tcPr>
          <w:p w14:paraId="637D6144" w14:textId="0643F48D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850" w:type="dxa"/>
          </w:tcPr>
          <w:p w14:paraId="1E25CF12" w14:textId="588BAB14" w:rsidR="00F629F8" w:rsidRPr="00C8282A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10"/>
                <w:sz w:val="28"/>
                <w:cs/>
              </w:rPr>
              <w:t>เขียนโครงการ และประชุมแผนการดำเนินงาน ขออนุมัติโครงการแล</w:t>
            </w:r>
            <w:r w:rsidR="009F3211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ะ</w:t>
            </w:r>
            <w:r w:rsidRPr="00C8282A">
              <w:rPr>
                <w:rFonts w:ascii="TH Sarabun New" w:hAnsi="TH Sarabun New" w:cs="TH Sarabun New"/>
                <w:spacing w:val="-10"/>
                <w:sz w:val="28"/>
                <w:cs/>
              </w:rPr>
              <w:t>กำหนดหน้าที่รับผิดชอบ</w:t>
            </w:r>
          </w:p>
          <w:p w14:paraId="2B859CEA" w14:textId="22BF3FED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sz w:val="28"/>
                <w:cs/>
              </w:rPr>
            </w:pP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10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187" w:type="dxa"/>
          </w:tcPr>
          <w:p w14:paraId="3FE17966" w14:textId="77777777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0671E575" w14:textId="77777777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47FB2754" w14:textId="6EB73B7C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C8282A">
        <w:tc>
          <w:tcPr>
            <w:tcW w:w="1555" w:type="dxa"/>
          </w:tcPr>
          <w:p w14:paraId="6BDA5DAA" w14:textId="7B2DACCA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850" w:type="dxa"/>
          </w:tcPr>
          <w:p w14:paraId="277D41AB" w14:textId="12A5B04E" w:rsidR="00F629F8" w:rsidRPr="00C8282A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C8282A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BC2B71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BC2B71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BC2B71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พัฒนาทักษะ ระดับก่อนประถมศึกษา</w:t>
            </w:r>
            <w:r w:rsidR="00BC2B71" w:rsidRPr="000255A1">
              <w:rPr>
                <w:rFonts w:ascii="TH Sarabun New" w:hAnsi="TH Sarabun New" w:cs="TH Sarabun New"/>
                <w:color w:val="FF0000"/>
                <w:spacing w:val="-6"/>
                <w:sz w:val="28"/>
                <w:cs/>
              </w:rPr>
              <w:t xml:space="preserve"> </w:t>
            </w:r>
            <w:r w:rsidR="001D37F6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สื่อเตรียมความพร้อมให้</w:t>
            </w:r>
            <w:r w:rsidR="001D37F6" w:rsidRPr="001D37F6">
              <w:rPr>
                <w:rFonts w:ascii="TH Sarabun New" w:hAnsi="TH Sarabun New" w:cs="TH Sarabun New"/>
                <w:spacing w:val="-6"/>
                <w:sz w:val="28"/>
                <w:cs/>
              </w:rPr>
              <w:t>ผู้เรียนได้พัฒนาทักษะภาษาไทย ภาษาอังกฤษ คณิตศาสตร์ และทักษะการคิดผ่านการเรียนรู้ ในรูปแบบของกิจกรรมการบูรณาการผ่านการเล่น</w:t>
            </w:r>
          </w:p>
        </w:tc>
        <w:tc>
          <w:tcPr>
            <w:tcW w:w="1187" w:type="dxa"/>
          </w:tcPr>
          <w:p w14:paraId="0B4D16D0" w14:textId="77777777" w:rsidR="00F629F8" w:rsidRPr="00373889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331220F" w14:textId="7B2BB520" w:rsidR="00F629F8" w:rsidRPr="004D473B" w:rsidRDefault="00F629F8" w:rsidP="00C8282A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860" w:type="dxa"/>
          </w:tcPr>
          <w:p w14:paraId="2770ED4D" w14:textId="5A7C7213" w:rsidR="00F629F8" w:rsidRPr="004D473B" w:rsidRDefault="00F629F8" w:rsidP="00C8282A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C8282A">
        <w:tc>
          <w:tcPr>
            <w:tcW w:w="1555" w:type="dxa"/>
          </w:tcPr>
          <w:p w14:paraId="63FFB2DB" w14:textId="79A9CAE5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3967C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bookmarkStart w:id="1" w:name="_GoBack"/>
            <w:bookmarkEnd w:id="1"/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850" w:type="dxa"/>
          </w:tcPr>
          <w:p w14:paraId="136BA877" w14:textId="3C0852BC" w:rsidR="00B5258F" w:rsidRPr="00C8282A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="00627136">
              <w:rPr>
                <w:rFonts w:ascii="TH Sarabun New" w:hAnsi="TH Sarabun New" w:cs="TH Sarabun New"/>
                <w:sz w:val="28"/>
                <w:cs/>
              </w:rPr>
              <w:t>ผู้เรียนระดับก่อนประถมศึกษา</w:t>
            </w:r>
            <w:r w:rsidR="00065E8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B5258F" w:rsidRPr="00B5258F">
              <w:rPr>
                <w:rFonts w:ascii="TH Sarabun New" w:hAnsi="TH Sarabun New" w:cs="TH Sarabun New"/>
                <w:sz w:val="28"/>
                <w:cs/>
              </w:rPr>
              <w:t xml:space="preserve">มีพัฒนาการทั้งด้านร่างกาย อารมณ์ จิตใจ </w:t>
            </w:r>
            <w:r w:rsidR="00B5258F" w:rsidRPr="00C8282A">
              <w:rPr>
                <w:rFonts w:ascii="TH Sarabun New" w:hAnsi="TH Sarabun New" w:cs="TH Sarabun New"/>
                <w:spacing w:val="-6"/>
                <w:sz w:val="28"/>
                <w:cs/>
              </w:rPr>
              <w:t>สังคม และสติปัญญาอย่างเป็นองค์รวม ผ่านการเล่นโดยใช้สื่อการสอนที่หลากหลายตามช่วงวัย</w:t>
            </w:r>
          </w:p>
          <w:p w14:paraId="70FE58EE" w14:textId="31AB4B11" w:rsidR="00F629F8" w:rsidRPr="00C8282A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lastRenderedPageBreak/>
              <w:t>๓</w:t>
            </w:r>
            <w:r w:rsidRPr="00C8282A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C8282A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4BEFD9D7" w:rsidR="004D473B" w:rsidRPr="002020A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z w:val="28"/>
                <w:cs/>
              </w:rPr>
            </w:pP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C8282A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C8282A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18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C8282A">
        <w:tc>
          <w:tcPr>
            <w:tcW w:w="1555" w:type="dxa"/>
          </w:tcPr>
          <w:p w14:paraId="378203CA" w14:textId="224AAC02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850" w:type="dxa"/>
          </w:tcPr>
          <w:p w14:paraId="328C548D" w14:textId="265AC9D8" w:rsidR="00F629F8" w:rsidRPr="00C8282A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</w:rPr>
            </w:pP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10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C8282A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C8282A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C8282A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C8282A">
              <w:rPr>
                <w:rFonts w:ascii="TH Sarabun New" w:hAnsi="TH Sarabun New" w:cs="TH Sarabun New"/>
                <w:spacing w:val="-10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18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4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860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5645EE" w:rsidRPr="004D473B" w14:paraId="3F6ADEF4" w14:textId="77777777" w:rsidTr="001B2B5A">
        <w:tc>
          <w:tcPr>
            <w:tcW w:w="3485" w:type="dxa"/>
            <w:vMerge w:val="restart"/>
            <w:vAlign w:val="center"/>
          </w:tcPr>
          <w:p w14:paraId="070AD360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455BADFE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692EB1E0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5645EE" w:rsidRPr="004D473B" w14:paraId="01482E2A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01F804CC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22DCA488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05A0C583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03C5DD61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58CA7AD9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6AD7C1E7" w14:textId="77777777" w:rsidR="005645EE" w:rsidRPr="004D473B" w:rsidRDefault="005645EE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7236AA69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363462C6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12BE1DAC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22851DDD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7D75A9C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4BBBFCC5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05DCF334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086AB902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5645EE" w:rsidRPr="004D473B" w14:paraId="14302891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491FA9B8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5EBED4FB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6B6C5166" wp14:editId="357BAEC4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419B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59FD7E05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6CD861AD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44281E36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521BDAE7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11A9AF3B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35B41FB5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5A314236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2EC5FB31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7C425E04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191DA9C7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2207078B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02B92795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5645EE" w:rsidRPr="004D473B" w14:paraId="5F872733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16910751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54D2613A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64EC60A7" wp14:editId="5B44E37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6B252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25E8CDC1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6F2A3D3A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427BCB4A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22329B0B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0A72C194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6F78F04D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0DA7BA41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76A101E3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19D25D19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364A56D5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5CF1FF8C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4AE5735A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5645EE" w:rsidRPr="004D473B" w14:paraId="2C5246A1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5EF7B1C2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5F6B3E56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3043416F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1F321126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EC89FC4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7CD87080" wp14:editId="1660D7E3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51A60E8C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1C46DCD5" wp14:editId="6592A826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64B4B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6A8903B9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2560BB82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B0621E7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54F4CD3" w14:textId="77777777" w:rsidR="005645EE" w:rsidRPr="004D473B" w:rsidRDefault="005645EE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4E42ED14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88DFB78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79F51750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A8C477B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029F176C" w14:textId="77777777" w:rsidR="005645EE" w:rsidRPr="004D473B" w:rsidRDefault="005645EE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5645EE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037F8A5E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4EEBFA03" w14:textId="77777777" w:rsidR="00F34183" w:rsidRPr="004D473B" w:rsidRDefault="00F34183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4DE311F7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2F854D3C" w14:textId="77777777" w:rsidR="00F34183" w:rsidRPr="004D473B" w:rsidRDefault="00F34183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4649B2AA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BC2B71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BC2B71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BC2B71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BC2B71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627136" w:rsidRPr="001D37F6">
              <w:rPr>
                <w:rFonts w:ascii="TH Sarabun New" w:hAnsi="TH Sarabun New" w:cs="TH Sarabun New"/>
                <w:color w:val="FF0000"/>
                <w:sz w:val="28"/>
                <w:cs/>
              </w:rPr>
              <w:t xml:space="preserve">ชุด พัฒนาทักษะภาษา การคิดและสติปัญญา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C8282A">
        <w:trPr>
          <w:trHeight w:val="408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C8282A">
        <w:trPr>
          <w:trHeight w:val="444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CF4EB6E" w14:textId="228ECCA0" w:rsidR="004D473B" w:rsidRDefault="004D473B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1333B7F0" w14:textId="4C7225AE" w:rsidR="0096290F" w:rsidRPr="004D473B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4BD52DFB" w14:textId="3EBCFE7F" w:rsidR="00A078E3" w:rsidRPr="004D473B" w:rsidRDefault="009D0B25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p w14:paraId="737C1D09" w14:textId="100D3335" w:rsidR="009D0B25" w:rsidRPr="004D473B" w:rsidRDefault="009D0B25" w:rsidP="009D0B25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2505"/>
        <w:gridCol w:w="3006"/>
      </w:tblGrid>
      <w:tr w:rsidR="009D0B25" w:rsidRPr="004D473B" w14:paraId="3885BBDA" w14:textId="77777777" w:rsidTr="00C8282A">
        <w:tc>
          <w:tcPr>
            <w:tcW w:w="350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50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C8282A">
        <w:tc>
          <w:tcPr>
            <w:tcW w:w="3505" w:type="dxa"/>
          </w:tcPr>
          <w:p w14:paraId="7D846ABD" w14:textId="657686E0" w:rsidR="009D0B25" w:rsidRPr="00C8282A" w:rsidRDefault="009D0B25" w:rsidP="009D0B25">
            <w:pPr>
              <w:jc w:val="both"/>
              <w:rPr>
                <w:rFonts w:ascii="TH Sarabun New" w:hAnsi="TH Sarabun New" w:cs="TH Sarabun New"/>
                <w:spacing w:val="-8"/>
                <w:sz w:val="28"/>
              </w:rPr>
            </w:pPr>
            <w:r w:rsidRPr="00C8282A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C8282A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 </w:t>
            </w:r>
            <w:r w:rsidRPr="00C8282A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50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089F6D4E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C8282A">
        <w:tc>
          <w:tcPr>
            <w:tcW w:w="3505" w:type="dxa"/>
          </w:tcPr>
          <w:p w14:paraId="646A07E5" w14:textId="0F213949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50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6730FD42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5645EE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9D0B25">
      <w:pPr>
        <w:spacing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C8282A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3997D886" w14:textId="77777777" w:rsidR="00627136" w:rsidRDefault="00FF0E43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๑</w:t>
      </w:r>
      <w:r w:rsidR="000822E2" w:rsidRPr="004D473B">
        <w:rPr>
          <w:rFonts w:ascii="TH Sarabun New" w:hAnsi="TH Sarabun New" w:cs="TH Sarabun New"/>
          <w:sz w:val="28"/>
          <w:cs/>
        </w:rPr>
        <w:t xml:space="preserve"> </w:t>
      </w:r>
      <w:r w:rsidR="00DF4272" w:rsidRPr="00DF4272">
        <w:rPr>
          <w:rFonts w:ascii="TH Sarabun New" w:hAnsi="TH Sarabun New" w:cs="TH Sarabun New"/>
          <w:sz w:val="28"/>
          <w:cs/>
        </w:rPr>
        <w:t>ผู้เรียนระดับ</w:t>
      </w:r>
      <w:r w:rsidR="00627136">
        <w:rPr>
          <w:rFonts w:ascii="TH Sarabun New" w:hAnsi="TH Sarabun New" w:cs="TH Sarabun New" w:hint="cs"/>
          <w:sz w:val="28"/>
          <w:cs/>
        </w:rPr>
        <w:t>ก่อนประถมศึกษา</w:t>
      </w:r>
      <w:r w:rsidR="00DF4272" w:rsidRPr="00DF4272">
        <w:rPr>
          <w:rFonts w:ascii="TH Sarabun New" w:hAnsi="TH Sarabun New" w:cs="TH Sarabun New"/>
          <w:sz w:val="28"/>
          <w:cs/>
        </w:rPr>
        <w:t>มีทักษะ</w:t>
      </w:r>
      <w:r w:rsidR="00DF4272">
        <w:rPr>
          <w:rFonts w:ascii="TH Sarabun New" w:hAnsi="TH Sarabun New" w:cs="TH Sarabun New" w:hint="cs"/>
          <w:sz w:val="28"/>
          <w:cs/>
        </w:rPr>
        <w:t>ด้านภาษา</w:t>
      </w:r>
      <w:r w:rsidR="00DF4272" w:rsidRPr="00DF4272">
        <w:rPr>
          <w:rFonts w:ascii="TH Sarabun New" w:hAnsi="TH Sarabun New" w:cs="TH Sarabun New"/>
          <w:sz w:val="28"/>
          <w:cs/>
        </w:rPr>
        <w:t>และทักษะการคิดอย่างเป็นกระบวนการเพื่อเตรียมความพร้อมการเรียนรู้ ปูพื้นฐานสำคัญสู่ทักษะอนาคต</w:t>
      </w:r>
    </w:p>
    <w:p w14:paraId="7261AD7A" w14:textId="77777777" w:rsidR="00627136" w:rsidRDefault="00FF0E43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  <w:cs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>๒</w:t>
      </w:r>
      <w:r w:rsidR="000D59E7" w:rsidRPr="004D473B">
        <w:rPr>
          <w:rFonts w:ascii="TH Sarabun New" w:hAnsi="TH Sarabun New" w:cs="TH Sarabun New"/>
          <w:sz w:val="28"/>
          <w:cs/>
        </w:rPr>
        <w:t xml:space="preserve"> </w:t>
      </w:r>
      <w:r w:rsidR="0065755C" w:rsidRPr="0065755C">
        <w:rPr>
          <w:rFonts w:ascii="TH Sarabun New" w:hAnsi="TH Sarabun New" w:cs="TH Sarabun New"/>
          <w:sz w:val="28"/>
          <w:cs/>
        </w:rPr>
        <w:t>ครูผู้สอนมีสื่อพร้อมแนวทางการจัดประสบการณ์เพื่อพัฒนาทักษะ</w:t>
      </w:r>
      <w:r w:rsidR="0065755C">
        <w:rPr>
          <w:rFonts w:ascii="TH Sarabun New" w:hAnsi="TH Sarabun New" w:cs="TH Sarabun New" w:hint="cs"/>
          <w:sz w:val="28"/>
          <w:cs/>
        </w:rPr>
        <w:t>ด้านภาษา</w:t>
      </w:r>
      <w:r w:rsidR="0065755C" w:rsidRPr="0065755C">
        <w:rPr>
          <w:rFonts w:ascii="TH Sarabun New" w:hAnsi="TH Sarabun New" w:cs="TH Sarabun New"/>
          <w:sz w:val="28"/>
          <w:cs/>
        </w:rPr>
        <w:t>และทักษะการคิดผ่านการเรียนรู้</w:t>
      </w:r>
      <w:r w:rsidR="0065755C" w:rsidRPr="0065755C">
        <w:rPr>
          <w:rFonts w:ascii="TH Sarabun New" w:hAnsi="TH Sarabun New" w:cs="TH Sarabun New"/>
          <w:sz w:val="28"/>
        </w:rPr>
        <w:t xml:space="preserve"> </w:t>
      </w:r>
      <w:r w:rsidR="0065755C" w:rsidRPr="0065755C">
        <w:rPr>
          <w:rFonts w:ascii="TH Sarabun New" w:hAnsi="TH Sarabun New" w:cs="TH Sarabun New"/>
          <w:sz w:val="28"/>
          <w:cs/>
        </w:rPr>
        <w:t>ได้อย่างเหมาะส</w:t>
      </w:r>
      <w:r w:rsidR="00627136">
        <w:rPr>
          <w:rFonts w:ascii="TH Sarabun New" w:hAnsi="TH Sarabun New" w:cs="TH Sarabun New" w:hint="cs"/>
          <w:sz w:val="28"/>
          <w:cs/>
        </w:rPr>
        <w:t>ม</w:t>
      </w:r>
    </w:p>
    <w:p w14:paraId="7722509E" w14:textId="2849140A" w:rsidR="00F629F8" w:rsidRPr="00627136" w:rsidRDefault="00FF0E43" w:rsidP="00C8282A">
      <w:pPr>
        <w:spacing w:after="0" w:line="240" w:lineRule="auto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 w:rsidRPr="004D473B">
        <w:rPr>
          <w:rFonts w:ascii="TH Sarabun New" w:hAnsi="TH Sarabun New" w:cs="TH Sarabun New" w:hint="cs"/>
          <w:sz w:val="28"/>
          <w:cs/>
        </w:rPr>
        <w:t>๑๐</w:t>
      </w:r>
      <w:r w:rsidRPr="004D473B">
        <w:rPr>
          <w:rFonts w:ascii="TH Sarabun New" w:hAnsi="TH Sarabun New" w:cs="TH Sarabun New"/>
          <w:sz w:val="28"/>
        </w:rPr>
        <w:t>.</w:t>
      </w:r>
      <w:r w:rsidRPr="004D473B">
        <w:rPr>
          <w:rFonts w:ascii="TH Sarabun New" w:hAnsi="TH Sarabun New" w:cs="TH Sarabun New" w:hint="cs"/>
          <w:sz w:val="28"/>
          <w:cs/>
        </w:rPr>
        <w:t xml:space="preserve">๓ </w:t>
      </w:r>
      <w:r w:rsidR="0065755C" w:rsidRPr="0065755C">
        <w:rPr>
          <w:rFonts w:ascii="TH Sarabun New" w:hAnsi="TH Sarabun New" w:cs="TH Sarabun New"/>
          <w:sz w:val="28"/>
          <w:cs/>
        </w:rPr>
        <w:t>โรงเรียน</w:t>
      </w:r>
      <w:r w:rsidR="0065755C">
        <w:rPr>
          <w:rFonts w:ascii="TH Sarabun New" w:hAnsi="TH Sarabun New" w:cs="TH Sarabun New" w:hint="cs"/>
          <w:sz w:val="28"/>
          <w:cs/>
        </w:rPr>
        <w:t>เป็น</w:t>
      </w:r>
      <w:r w:rsidR="0065755C" w:rsidRPr="0065755C">
        <w:rPr>
          <w:rFonts w:ascii="TH Sarabun New" w:hAnsi="TH Sarabun New" w:cs="TH Sarabun New"/>
          <w:sz w:val="28"/>
          <w:cs/>
        </w:rPr>
        <w:t>ต้นแบบด้านการจัดประสบการณ์ตามแนวคิด เล่นเพื่อเรียนรู้ซึ่งเป็นรากฐานสำคัญของทักษะแห่งศตวรรษที่ ๒๑</w:t>
      </w:r>
      <w:r w:rsidR="0065755C" w:rsidRPr="0065755C">
        <w:rPr>
          <w:rFonts w:ascii="TH Sarabun New" w:hAnsi="TH Sarabun New" w:cs="TH Sarabun New"/>
          <w:sz w:val="28"/>
          <w:cs/>
        </w:rPr>
        <w:tab/>
      </w:r>
    </w:p>
    <w:p w14:paraId="5EAAE8EE" w14:textId="32BF7233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6A8A48EA" w:rsidR="00A078E3" w:rsidRPr="004D473B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4FCC9A94" w14:textId="4F6426D2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</w:t>
      </w:r>
    </w:p>
    <w:p w14:paraId="50322E37" w14:textId="77777777" w:rsidR="00F34183" w:rsidRPr="004D473B" w:rsidRDefault="00F34183" w:rsidP="00A078E3">
      <w:pPr>
        <w:rPr>
          <w:rFonts w:ascii="TH Sarabun New" w:hAnsi="TH Sarabun New" w:cs="TH Sarabun New"/>
          <w:b/>
          <w:bCs/>
          <w:sz w:val="28"/>
        </w:rPr>
      </w:pPr>
    </w:p>
    <w:p w14:paraId="7752FEB3" w14:textId="25283190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80D8F82" w14:textId="3023CB59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</w:p>
    <w:p w14:paraId="683CE73A" w14:textId="77777777" w:rsidR="00F34183" w:rsidRPr="004D473B" w:rsidRDefault="00F34183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65E86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32CDA"/>
    <w:rsid w:val="001344AC"/>
    <w:rsid w:val="00141525"/>
    <w:rsid w:val="00144B72"/>
    <w:rsid w:val="001505C0"/>
    <w:rsid w:val="00157FB8"/>
    <w:rsid w:val="00173867"/>
    <w:rsid w:val="00175039"/>
    <w:rsid w:val="00193486"/>
    <w:rsid w:val="001D37F6"/>
    <w:rsid w:val="001E1744"/>
    <w:rsid w:val="002020A9"/>
    <w:rsid w:val="0020338A"/>
    <w:rsid w:val="00211EA2"/>
    <w:rsid w:val="00213620"/>
    <w:rsid w:val="002141F0"/>
    <w:rsid w:val="00234D73"/>
    <w:rsid w:val="00234F7C"/>
    <w:rsid w:val="002365EA"/>
    <w:rsid w:val="002534B2"/>
    <w:rsid w:val="00255FC4"/>
    <w:rsid w:val="00287349"/>
    <w:rsid w:val="002A4989"/>
    <w:rsid w:val="002A50F8"/>
    <w:rsid w:val="002B3C37"/>
    <w:rsid w:val="002C5724"/>
    <w:rsid w:val="002D65A5"/>
    <w:rsid w:val="002E16C6"/>
    <w:rsid w:val="002E3F7B"/>
    <w:rsid w:val="002E63B9"/>
    <w:rsid w:val="002F306C"/>
    <w:rsid w:val="00302928"/>
    <w:rsid w:val="00310471"/>
    <w:rsid w:val="003260C2"/>
    <w:rsid w:val="0033207A"/>
    <w:rsid w:val="003344AF"/>
    <w:rsid w:val="00347E00"/>
    <w:rsid w:val="003546CC"/>
    <w:rsid w:val="00373889"/>
    <w:rsid w:val="00374099"/>
    <w:rsid w:val="00386796"/>
    <w:rsid w:val="003967CB"/>
    <w:rsid w:val="00397D3C"/>
    <w:rsid w:val="003A0A1F"/>
    <w:rsid w:val="003A2B0E"/>
    <w:rsid w:val="003B505A"/>
    <w:rsid w:val="003B5AB2"/>
    <w:rsid w:val="003C35CD"/>
    <w:rsid w:val="003C371B"/>
    <w:rsid w:val="003D17E7"/>
    <w:rsid w:val="003D2377"/>
    <w:rsid w:val="003E6B64"/>
    <w:rsid w:val="00462DA7"/>
    <w:rsid w:val="00464FA2"/>
    <w:rsid w:val="00465702"/>
    <w:rsid w:val="004750D9"/>
    <w:rsid w:val="00480135"/>
    <w:rsid w:val="00496B39"/>
    <w:rsid w:val="004A1CF4"/>
    <w:rsid w:val="004C22D7"/>
    <w:rsid w:val="004D473B"/>
    <w:rsid w:val="004E4691"/>
    <w:rsid w:val="00506D8D"/>
    <w:rsid w:val="005141A3"/>
    <w:rsid w:val="0051472B"/>
    <w:rsid w:val="00524E89"/>
    <w:rsid w:val="00527408"/>
    <w:rsid w:val="00562DDF"/>
    <w:rsid w:val="005645EE"/>
    <w:rsid w:val="0058512E"/>
    <w:rsid w:val="005D7729"/>
    <w:rsid w:val="00600257"/>
    <w:rsid w:val="00620D25"/>
    <w:rsid w:val="00627136"/>
    <w:rsid w:val="00652726"/>
    <w:rsid w:val="0065755C"/>
    <w:rsid w:val="00663CA1"/>
    <w:rsid w:val="00665A81"/>
    <w:rsid w:val="00670F3C"/>
    <w:rsid w:val="006B245D"/>
    <w:rsid w:val="00723FCC"/>
    <w:rsid w:val="00724249"/>
    <w:rsid w:val="00724DE4"/>
    <w:rsid w:val="00725DE9"/>
    <w:rsid w:val="00736610"/>
    <w:rsid w:val="00752CD3"/>
    <w:rsid w:val="00752E71"/>
    <w:rsid w:val="00755584"/>
    <w:rsid w:val="00775499"/>
    <w:rsid w:val="00777838"/>
    <w:rsid w:val="007840B6"/>
    <w:rsid w:val="007904C1"/>
    <w:rsid w:val="00792DF6"/>
    <w:rsid w:val="007A5F79"/>
    <w:rsid w:val="007B2EEB"/>
    <w:rsid w:val="007D04EA"/>
    <w:rsid w:val="007D310B"/>
    <w:rsid w:val="007D4FF8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1C76"/>
    <w:rsid w:val="008661D4"/>
    <w:rsid w:val="00866EFF"/>
    <w:rsid w:val="00874F21"/>
    <w:rsid w:val="00877293"/>
    <w:rsid w:val="00884297"/>
    <w:rsid w:val="008843C8"/>
    <w:rsid w:val="00893197"/>
    <w:rsid w:val="008B7DA9"/>
    <w:rsid w:val="008C0012"/>
    <w:rsid w:val="008D61CC"/>
    <w:rsid w:val="008F0B42"/>
    <w:rsid w:val="00905235"/>
    <w:rsid w:val="009433D2"/>
    <w:rsid w:val="00950B16"/>
    <w:rsid w:val="0096290F"/>
    <w:rsid w:val="00974BA6"/>
    <w:rsid w:val="00986F2F"/>
    <w:rsid w:val="00990BEC"/>
    <w:rsid w:val="00992FEF"/>
    <w:rsid w:val="00996DEA"/>
    <w:rsid w:val="009A1FE5"/>
    <w:rsid w:val="009A23BD"/>
    <w:rsid w:val="009A5300"/>
    <w:rsid w:val="009D0B25"/>
    <w:rsid w:val="009E262C"/>
    <w:rsid w:val="009E4A55"/>
    <w:rsid w:val="009F3211"/>
    <w:rsid w:val="009F4059"/>
    <w:rsid w:val="00A078E3"/>
    <w:rsid w:val="00A1332A"/>
    <w:rsid w:val="00A1642F"/>
    <w:rsid w:val="00A20F4F"/>
    <w:rsid w:val="00A4496C"/>
    <w:rsid w:val="00A51EDE"/>
    <w:rsid w:val="00A65EB6"/>
    <w:rsid w:val="00A804C5"/>
    <w:rsid w:val="00A82083"/>
    <w:rsid w:val="00A84696"/>
    <w:rsid w:val="00AA0618"/>
    <w:rsid w:val="00AA5146"/>
    <w:rsid w:val="00AA53CE"/>
    <w:rsid w:val="00AB112B"/>
    <w:rsid w:val="00AD160A"/>
    <w:rsid w:val="00AF10D7"/>
    <w:rsid w:val="00B5258F"/>
    <w:rsid w:val="00B532A2"/>
    <w:rsid w:val="00B634D8"/>
    <w:rsid w:val="00B6424C"/>
    <w:rsid w:val="00B657D2"/>
    <w:rsid w:val="00B87D42"/>
    <w:rsid w:val="00BA20F7"/>
    <w:rsid w:val="00BB1AED"/>
    <w:rsid w:val="00BB713E"/>
    <w:rsid w:val="00BC2B71"/>
    <w:rsid w:val="00BC36CD"/>
    <w:rsid w:val="00BC4D02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44AE6"/>
    <w:rsid w:val="00C63FC0"/>
    <w:rsid w:val="00C64B2B"/>
    <w:rsid w:val="00C71014"/>
    <w:rsid w:val="00C76D82"/>
    <w:rsid w:val="00C8282A"/>
    <w:rsid w:val="00C83B8C"/>
    <w:rsid w:val="00CA0A7E"/>
    <w:rsid w:val="00CA6833"/>
    <w:rsid w:val="00CC7FE8"/>
    <w:rsid w:val="00CE1FF3"/>
    <w:rsid w:val="00D40B20"/>
    <w:rsid w:val="00D62603"/>
    <w:rsid w:val="00D828F5"/>
    <w:rsid w:val="00DA06BB"/>
    <w:rsid w:val="00DA1D35"/>
    <w:rsid w:val="00DA51EF"/>
    <w:rsid w:val="00DB4C44"/>
    <w:rsid w:val="00DC3CF4"/>
    <w:rsid w:val="00DC55AA"/>
    <w:rsid w:val="00DF4272"/>
    <w:rsid w:val="00DF619A"/>
    <w:rsid w:val="00E34B7F"/>
    <w:rsid w:val="00E530E9"/>
    <w:rsid w:val="00E607D1"/>
    <w:rsid w:val="00E9505F"/>
    <w:rsid w:val="00EB1181"/>
    <w:rsid w:val="00EB54CF"/>
    <w:rsid w:val="00ED44AE"/>
    <w:rsid w:val="00ED5281"/>
    <w:rsid w:val="00EF3BAA"/>
    <w:rsid w:val="00F0701C"/>
    <w:rsid w:val="00F13D71"/>
    <w:rsid w:val="00F34183"/>
    <w:rsid w:val="00F347C8"/>
    <w:rsid w:val="00F34E70"/>
    <w:rsid w:val="00F3506F"/>
    <w:rsid w:val="00F5200D"/>
    <w:rsid w:val="00F57235"/>
    <w:rsid w:val="00F629F8"/>
    <w:rsid w:val="00F70690"/>
    <w:rsid w:val="00F74F32"/>
    <w:rsid w:val="00F8668D"/>
    <w:rsid w:val="00F9531C"/>
    <w:rsid w:val="00FA5B07"/>
    <w:rsid w:val="00FE1C4E"/>
    <w:rsid w:val="00FE510B"/>
    <w:rsid w:val="00FE75A6"/>
    <w:rsid w:val="00FF0288"/>
    <w:rsid w:val="00FF0E43"/>
    <w:rsid w:val="00F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63</cp:revision>
  <cp:lastPrinted>2023-08-22T03:00:00Z</cp:lastPrinted>
  <dcterms:created xsi:type="dcterms:W3CDTF">2021-03-16T11:36:00Z</dcterms:created>
  <dcterms:modified xsi:type="dcterms:W3CDTF">2023-09-05T08:42:00Z</dcterms:modified>
</cp:coreProperties>
</file>