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70493708" w:rsidR="001E1744" w:rsidRPr="006E0687" w:rsidRDefault="00506D8D" w:rsidP="002C547A">
      <w:pPr>
        <w:spacing w:after="0" w:line="240" w:lineRule="auto"/>
        <w:ind w:left="3600" w:right="-154" w:hanging="360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6E0687">
        <w:rPr>
          <w:rFonts w:ascii="TH Sarabun New" w:hAnsi="TH Sarabun New" w:cs="TH Sarabun New"/>
          <w:b/>
          <w:bCs/>
          <w:sz w:val="28"/>
          <w:cs/>
        </w:rPr>
        <w:tab/>
      </w:r>
      <w:r w:rsidR="005D7729" w:rsidRPr="002C547A">
        <w:rPr>
          <w:rFonts w:ascii="TH Sarabun New" w:hAnsi="TH Sarabun New" w:cs="TH Sarabun New"/>
          <w:spacing w:val="-8"/>
          <w:sz w:val="28"/>
          <w:cs/>
        </w:rPr>
        <w:t>โครงการส่งเสริมสมรรถนะ</w:t>
      </w:r>
      <w:r w:rsidR="006E0687" w:rsidRPr="002C547A">
        <w:rPr>
          <w:rFonts w:ascii="TH Sarabun New" w:hAnsi="TH Sarabun New" w:cs="TH Sarabun New"/>
          <w:spacing w:val="-8"/>
          <w:sz w:val="28"/>
          <w:cs/>
        </w:rPr>
        <w:t>ผู้เรียนระดับก่อนประถมศึกษา</w:t>
      </w:r>
      <w:r w:rsidR="005D7729" w:rsidRPr="002C547A">
        <w:rPr>
          <w:rFonts w:ascii="TH Sarabun New" w:hAnsi="TH Sarabun New" w:cs="TH Sarabun New"/>
          <w:spacing w:val="-8"/>
          <w:sz w:val="28"/>
          <w:cs/>
        </w:rPr>
        <w:t>เพื่อพัฒนาทัก</w:t>
      </w:r>
      <w:r w:rsidR="006E0687" w:rsidRPr="002C547A">
        <w:rPr>
          <w:rFonts w:ascii="TH Sarabun New" w:hAnsi="TH Sarabun New" w:cs="TH Sarabun New" w:hint="cs"/>
          <w:spacing w:val="-8"/>
          <w:sz w:val="28"/>
          <w:cs/>
        </w:rPr>
        <w:t>ษะ</w:t>
      </w:r>
      <w:r w:rsidR="005D7729" w:rsidRPr="002C547A">
        <w:rPr>
          <w:rFonts w:ascii="TH Sarabun New" w:hAnsi="TH Sarabun New" w:cs="TH Sarabun New"/>
          <w:spacing w:val="-8"/>
          <w:sz w:val="28"/>
          <w:cs/>
        </w:rPr>
        <w:t>รอบด้าน</w:t>
      </w:r>
    </w:p>
    <w:p w14:paraId="1FC36463" w14:textId="2BE2BD4C" w:rsidR="00FA408D" w:rsidRPr="00FA408D" w:rsidRDefault="007D5AD0" w:rsidP="00FA408D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="00F272AD"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3249D518" w14:textId="34E5C91C" w:rsidR="00B76CF7" w:rsidRPr="002C547A" w:rsidRDefault="00FA408D" w:rsidP="00B76CF7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B76CF7" w:rsidRPr="002C547A">
        <w:rPr>
          <w:rFonts w:ascii="TH Sarabun New" w:hAnsi="TH Sarabun New" w:cs="TH Sarabun New"/>
          <w:spacing w:val="-6"/>
          <w:sz w:val="28"/>
          <w:cs/>
        </w:rPr>
        <w:t>๑. การยกระดับคุณภาพการศึกษา</w:t>
      </w:r>
    </w:p>
    <w:p w14:paraId="1FCA051A" w14:textId="77777777" w:rsidR="00B76CF7" w:rsidRPr="002C547A" w:rsidRDefault="00B76CF7" w:rsidP="00B76CF7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 w:rsidRPr="002C547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1BCBD119" w14:textId="2CAA33A8" w:rsidR="002C547A" w:rsidRPr="00B76CF7" w:rsidRDefault="007D5AD0" w:rsidP="002C547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 w:rsidR="00FA408D">
        <w:rPr>
          <w:rFonts w:ascii="TH Sarabun New" w:hAnsi="TH Sarabun New" w:cs="TH Sarabun New" w:hint="cs"/>
          <w:b/>
          <w:bCs/>
          <w:sz w:val="28"/>
          <w:cs/>
        </w:rPr>
        <w:t>เร่งด่ว</w:t>
      </w:r>
      <w:r w:rsidR="00037376">
        <w:rPr>
          <w:rFonts w:ascii="TH Sarabun New" w:hAnsi="TH Sarabun New" w:cs="TH Sarabun New" w:hint="cs"/>
          <w:b/>
          <w:bCs/>
          <w:sz w:val="28"/>
          <w:cs/>
        </w:rPr>
        <w:t>น</w:t>
      </w:r>
      <w:r w:rsidR="005D7729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2C547A" w:rsidRPr="00B76CF7">
        <w:rPr>
          <w:rFonts w:ascii="TH Sarabun New" w:hAnsi="TH Sarabun New" w:cs="TH Sarabun New"/>
          <w:sz w:val="28"/>
          <w:cs/>
        </w:rPr>
        <w:t>๑. การจัดการศึกษาปฐมวัย</w:t>
      </w:r>
    </w:p>
    <w:p w14:paraId="752179DB" w14:textId="77777777" w:rsidR="002C547A" w:rsidRPr="00B76CF7" w:rsidRDefault="002C547A" w:rsidP="002C547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 xml:space="preserve">๒. </w:t>
      </w:r>
      <w:r w:rsidRPr="00B76CF7">
        <w:rPr>
          <w:rFonts w:ascii="TH Sarabun New" w:hAnsi="TH Sarabun New" w:cs="TH Sarabun New"/>
          <w:sz w:val="28"/>
        </w:rPr>
        <w:t>Active Learning</w:t>
      </w:r>
    </w:p>
    <w:p w14:paraId="204CB53B" w14:textId="2EFDA870" w:rsidR="002C547A" w:rsidRPr="00B76CF7" w:rsidRDefault="002C547A" w:rsidP="002C547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>๓.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76CF7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45B8FB6F" w14:textId="24B3ABA0" w:rsidR="000C3591" w:rsidRPr="000C3591" w:rsidRDefault="007D5AD0" w:rsidP="002C547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 w:rsidR="00FA408D"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="005D7729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6E0687" w:rsidRPr="000C3591">
        <w:rPr>
          <w:rFonts w:ascii="TH Sarabun New" w:hAnsi="TH Sarabun New" w:cs="TH Sarabun New" w:hint="cs"/>
          <w:sz w:val="28"/>
          <w:cs/>
        </w:rPr>
        <w:t xml:space="preserve">๑. </w:t>
      </w:r>
      <w:r w:rsidR="000C3591" w:rsidRPr="000C3591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2987C4AF" w14:textId="77777777" w:rsidR="000C3591" w:rsidRDefault="000C3591" w:rsidP="000C3591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 xml:space="preserve">๒. </w:t>
      </w:r>
      <w:r w:rsidR="006E0687" w:rsidRPr="000C3591">
        <w:rPr>
          <w:rFonts w:ascii="TH Sarabun New" w:hAnsi="TH Sarabun New" w:cs="TH Sarabun New" w:hint="cs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3377943E" w14:textId="4AA7FC52" w:rsidR="006E0687" w:rsidRPr="000C3591" w:rsidRDefault="000C3591" w:rsidP="002C547A">
      <w:pPr>
        <w:spacing w:after="0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๓</w:t>
      </w:r>
      <w:r w:rsidR="006E0687" w:rsidRPr="000C3591">
        <w:rPr>
          <w:rFonts w:ascii="TH Sarabun New" w:hAnsi="TH Sarabun New" w:cs="TH Sarabun New" w:hint="cs"/>
          <w:sz w:val="28"/>
          <w:cs/>
        </w:rPr>
        <w:t>. การสร้างโอกาส ความเสมอภาค และความเท่าเทียมทางการศึกษา</w:t>
      </w:r>
    </w:p>
    <w:p w14:paraId="40EB776C" w14:textId="7A931A1C" w:rsidR="001E1744" w:rsidRPr="00F8668D" w:rsidRDefault="006E0687" w:rsidP="001E1744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FD01E" wp14:editId="333675C2">
                <wp:simplePos x="0" y="0"/>
                <wp:positionH relativeFrom="column">
                  <wp:posOffset>3271520</wp:posOffset>
                </wp:positionH>
                <wp:positionV relativeFrom="paragraph">
                  <wp:posOffset>20955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A5534B5" id="Rectangle 2" o:spid="_x0000_s1026" style="position:absolute;margin-left:257.6pt;margin-top:1.65pt;width:15pt;height:14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" filled="f" strokecolor="black [3213]"/>
            </w:pict>
          </mc:Fallback>
        </mc:AlternateContent>
      </w:r>
      <w:r w:rsidR="005D7729"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F24A6" wp14:editId="2E8355C9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E04588B" id="Rectangle 1" o:spid="_x0000_s1026" style="position:absolute;margin-left:179.5pt;margin-top:.75pt;width:15pt;height:14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" filled="f" strokecolor="black [3213]"/>
            </w:pict>
          </mc:Fallback>
        </mc:AlternateConten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ลักษณะ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>โครงการ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="005D7729"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="001E1744" w:rsidRPr="00F8668D">
        <w:rPr>
          <w:rFonts w:ascii="TH Sarabun New" w:hAnsi="TH Sarabun New" w:cs="TH Sarabun New"/>
          <w:sz w:val="28"/>
          <w:cs/>
        </w:rPr>
        <w:t>โครงการใหม่</w:t>
      </w:r>
      <w:r w:rsidR="007D5AD0" w:rsidRPr="00F8668D">
        <w:rPr>
          <w:rFonts w:ascii="TH Sarabun New" w:hAnsi="TH Sarabun New" w:cs="TH Sarabun New"/>
          <w:sz w:val="28"/>
          <w:cs/>
        </w:rPr>
        <w:t xml:space="preserve">   </w:t>
      </w:r>
      <w:r w:rsidR="005D7729" w:rsidRPr="00F8668D">
        <w:rPr>
          <w:rFonts w:ascii="TH Sarabun New" w:hAnsi="TH Sarabun New" w:cs="TH Sarabun New" w:hint="cs"/>
          <w:sz w:val="28"/>
          <w:cs/>
        </w:rPr>
        <w:t xml:space="preserve">     </w:t>
      </w:r>
      <w:r w:rsidR="007D5AD0" w:rsidRPr="00F8668D">
        <w:rPr>
          <w:rFonts w:ascii="TH Sarabun New" w:hAnsi="TH Sarabun New" w:cs="TH Sarabun New"/>
          <w:sz w:val="28"/>
          <w:cs/>
        </w:rPr>
        <w:t>โครงการ</w:t>
      </w:r>
      <w:r w:rsidR="007D5AD0"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2451535C" w14:textId="2A401324" w:rsidR="001E1744" w:rsidRPr="00F8668D" w:rsidRDefault="007D5AD0" w:rsidP="001E174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5D7729" w:rsidRPr="00F8668D">
        <w:rPr>
          <w:rFonts w:ascii="TH Sarabun New" w:hAnsi="TH Sarabun New" w:cs="TH Sarabun New"/>
          <w:sz w:val="28"/>
        </w:rPr>
        <w:t>….</w:t>
      </w:r>
    </w:p>
    <w:p w14:paraId="5EF7C431" w14:textId="772B16EE" w:rsidR="001E1744" w:rsidRPr="00F8668D" w:rsidRDefault="001E1744" w:rsidP="001E174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B657D2" w:rsidRPr="00F8668D">
        <w:rPr>
          <w:rFonts w:ascii="TH Sarabun New" w:hAnsi="TH Sarabun New" w:cs="TH Sarabun New"/>
          <w:sz w:val="28"/>
          <w:cs/>
        </w:rPr>
        <w:t>โรงเรียน</w:t>
      </w:r>
      <w:r w:rsidR="00B657D2" w:rsidRPr="00F8668D">
        <w:rPr>
          <w:rFonts w:ascii="TH Sarabun New" w:hAnsi="TH Sarabun New" w:cs="TH Sarabun New"/>
          <w:sz w:val="28"/>
        </w:rPr>
        <w:t>….</w:t>
      </w:r>
    </w:p>
    <w:p w14:paraId="622E687C" w14:textId="797A6491" w:rsidR="001E1744" w:rsidRPr="00F8668D" w:rsidRDefault="001E1744" w:rsidP="001E1744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>ในการดำเนินการ</w:t>
      </w:r>
      <w:r w:rsidR="007D5AD0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37A79">
        <w:rPr>
          <w:rFonts w:ascii="TH Sarabun New" w:hAnsi="TH Sarabun New" w:cs="TH Sarabun New"/>
          <w:b/>
          <w:bCs/>
          <w:sz w:val="28"/>
          <w:cs/>
        </w:rPr>
        <w:tab/>
      </w:r>
      <w:r w:rsidR="00FA408D">
        <w:rPr>
          <w:rFonts w:ascii="TH Sarabun New" w:hAnsi="TH Sarabun New" w:cs="TH Sarabun New"/>
          <w:b/>
          <w:bCs/>
          <w:sz w:val="28"/>
          <w:cs/>
        </w:rPr>
        <w:tab/>
      </w:r>
      <w:r w:rsidR="00234F7C" w:rsidRPr="00F8668D">
        <w:rPr>
          <w:rFonts w:ascii="TH Sarabun New" w:hAnsi="TH Sarabun New" w:cs="TH Sarabun New"/>
          <w:sz w:val="28"/>
          <w:cs/>
        </w:rPr>
        <w:t>ปีงบประมาณ</w:t>
      </w:r>
      <w:r w:rsidR="00320FCC">
        <w:rPr>
          <w:rFonts w:ascii="TH Sarabun New" w:hAnsi="TH Sarabun New" w:cs="TH Sarabun New"/>
          <w:sz w:val="28"/>
        </w:rPr>
        <w:t>….</w:t>
      </w:r>
    </w:p>
    <w:p w14:paraId="296B5156" w14:textId="77777777" w:rsidR="001E1744" w:rsidRPr="007840B6" w:rsidRDefault="001E1744" w:rsidP="00302928">
      <w:pPr>
        <w:spacing w:after="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6E0687" w:rsidRDefault="00A65EB6" w:rsidP="00346ECE">
      <w:pPr>
        <w:spacing w:after="0"/>
        <w:ind w:firstLine="720"/>
        <w:rPr>
          <w:rFonts w:ascii="TH Sarabun New" w:hAnsi="TH Sarabun New" w:cs="TH Sarabun New"/>
          <w:b/>
          <w:bCs/>
          <w:sz w:val="28"/>
        </w:rPr>
      </w:pPr>
      <w:r w:rsidRPr="006E0687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6E0687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6E068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12600150" w14:textId="13C1FB37" w:rsidR="00F34E70" w:rsidRPr="004D473B" w:rsidRDefault="005D7729" w:rsidP="00346ECE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>การจัดการศึกษาปฐมวัยเป็นการจัดการศึกษาขั้นพื้นฐานระดับแรก เพื่อวางรากฐานชีวิตของ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Pr="004D473B">
        <w:rPr>
          <w:rFonts w:ascii="TH Sarabun New" w:hAnsi="TH Sarabun New" w:cs="TH Sarabun New"/>
          <w:sz w:val="28"/>
          <w:cs/>
        </w:rPr>
        <w:t>ให้เจริญเติบโตอย่างสมบูรณ์ มีพัฒนาการสมวัยอย่างสมดุลทั้งด้านร่างกายด้านอารมณ์ - จิตใจ ด้านสังคม และด้านสติปัญญา ซึ่งเป็นการพัฒนา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Pr="004D473B">
        <w:rPr>
          <w:rFonts w:ascii="TH Sarabun New" w:hAnsi="TH Sarabun New" w:cs="TH Sarabun New"/>
          <w:sz w:val="28"/>
          <w:cs/>
        </w:rPr>
        <w:t>บนพื้นฐานการอบรมเลี้ยงดู และส่งเสริมกระบวนการเรียนรู้ที่สนองต่อธรรมชาติและพัฒนาการของ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Pr="004D473B">
        <w:rPr>
          <w:rFonts w:ascii="TH Sarabun New" w:hAnsi="TH Sarabun New" w:cs="TH Sarabun New"/>
          <w:sz w:val="28"/>
          <w:cs/>
        </w:rPr>
        <w:t xml:space="preserve"> โดยใช้กิจกรรมกระตุ้นส่งเสริมพัฒนาการสมองอย่างเต็มที่ ทั้งกิจกรรมในหลักสูตร และกิจกรรมเสริมหลักสูตร การส่งเสริมการเรียนรู้สำหรับ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Pr="004D473B">
        <w:rPr>
          <w:rFonts w:ascii="TH Sarabun New" w:hAnsi="TH Sarabun New" w:cs="TH Sarabun New"/>
          <w:sz w:val="28"/>
          <w:cs/>
        </w:rPr>
        <w:t>ให้มีการพัฒนาทักษะแบบรอบด้าน ทั้งทางด้าน ร่างกาย อารมณ์ - จิตใจ สังคม และสติปัญญา อย่างเหมาะสมกับวัยนั้น จำเป็นต้องพัฒนาหลักสูตรการสอนที่อิงผลงานวิจัยทางวิชาการและปรับปรุงพัฒนา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Pr="004D473B">
        <w:rPr>
          <w:rFonts w:ascii="TH Sarabun New" w:hAnsi="TH Sarabun New" w:cs="TH Sarabun New"/>
          <w:sz w:val="28"/>
          <w:cs/>
        </w:rPr>
        <w:t>ให้มีคุณภาพมาตรฐานเน้นการพัฒนาทักษะสำคัญต่าง ๆ อาทิ ทักษะทางสมอง 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</w:t>
      </w:r>
    </w:p>
    <w:p w14:paraId="5A86B423" w14:textId="77777777" w:rsidR="00496B39" w:rsidRPr="004D473B" w:rsidRDefault="00496B39" w:rsidP="00346ECE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41DB65CF" w14:textId="0019259D" w:rsidR="007E7615" w:rsidRPr="004D473B" w:rsidRDefault="007F769E" w:rsidP="00346ECE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5D7729" w:rsidRPr="004D473B">
        <w:rPr>
          <w:rFonts w:ascii="TH Sarabun New" w:hAnsi="TH Sarabun New" w:cs="TH Sarabun New"/>
          <w:b/>
          <w:bCs/>
          <w:sz w:val="28"/>
          <w:cs/>
        </w:rPr>
        <w:t>โครงการส่งเสริมสมรรถนะ</w:t>
      </w:r>
      <w:r w:rsidR="006E0687">
        <w:rPr>
          <w:rFonts w:ascii="TH Sarabun New" w:hAnsi="TH Sarabun New" w:cs="TH Sarabun New"/>
          <w:b/>
          <w:bCs/>
          <w:sz w:val="28"/>
          <w:cs/>
        </w:rPr>
        <w:t>ผู้เรียนระดับก่อนประถมศึกษา</w:t>
      </w:r>
      <w:r w:rsidR="005D7729" w:rsidRPr="004D473B">
        <w:rPr>
          <w:rFonts w:ascii="TH Sarabun New" w:hAnsi="TH Sarabun New" w:cs="TH Sarabun New"/>
          <w:b/>
          <w:bCs/>
          <w:sz w:val="28"/>
          <w:cs/>
        </w:rPr>
        <w:t>เพื่อพัฒนาทักษะรอบด้าน</w:t>
      </w:r>
      <w:r w:rsidR="00FF0288" w:rsidRPr="004D473B">
        <w:rPr>
          <w:rFonts w:ascii="TH Sarabun New" w:hAnsi="TH Sarabun New" w:cs="TH Sarabun New" w:hint="cs"/>
          <w:sz w:val="28"/>
          <w:cs/>
        </w:rPr>
        <w:t>เพื่อพัฒนาศักยภาพการเรียนรู้สำหรับ</w:t>
      </w:r>
      <w:r w:rsidR="006E0687">
        <w:rPr>
          <w:rFonts w:ascii="TH Sarabun New" w:hAnsi="TH Sarabun New" w:cs="TH Sarabun New" w:hint="cs"/>
          <w:sz w:val="28"/>
          <w:cs/>
        </w:rPr>
        <w:t>ผู้เรียน</w:t>
      </w:r>
      <w:r w:rsidR="00FF0288" w:rsidRPr="004D473B">
        <w:rPr>
          <w:rFonts w:ascii="TH Sarabun New" w:hAnsi="TH Sarabun New" w:cs="TH Sarabun New" w:hint="cs"/>
          <w:sz w:val="28"/>
          <w:cs/>
        </w:rPr>
        <w:t xml:space="preserve"> และส่งเสริมสมรรถนะสำหรับ</w:t>
      </w:r>
      <w:r w:rsidR="006E0687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FF0288" w:rsidRPr="004D473B">
        <w:rPr>
          <w:rFonts w:ascii="TH Sarabun New" w:hAnsi="TH Sarabun New" w:cs="TH Sarabun New" w:hint="cs"/>
          <w:sz w:val="28"/>
          <w:cs/>
        </w:rPr>
        <w:t xml:space="preserve"> โดย</w:t>
      </w:r>
      <w:r w:rsidR="00D1122D">
        <w:rPr>
          <w:rFonts w:ascii="TH Sarabun New" w:hAnsi="TH Sarabun New" w:cs="TH Sarabun New"/>
          <w:sz w:val="28"/>
          <w:cs/>
        </w:rPr>
        <w:t>ใช้สื่อนวัตกรรม</w:t>
      </w:r>
      <w:r w:rsidR="00FF0288" w:rsidRPr="004D473B">
        <w:rPr>
          <w:rFonts w:ascii="TH Sarabun New" w:hAnsi="TH Sarabun New" w:cs="TH Sarabun New" w:hint="cs"/>
          <w:sz w:val="28"/>
          <w:cs/>
        </w:rPr>
        <w:t>เพื่อเป็นเครื่องมือพัฒนาสมอง</w:t>
      </w:r>
      <w:r w:rsidR="00D1122D">
        <w:rPr>
          <w:rFonts w:ascii="TH Sarabun New" w:hAnsi="TH Sarabun New" w:cs="TH Sarabun New" w:hint="cs"/>
          <w:sz w:val="28"/>
          <w:cs/>
        </w:rPr>
        <w:t>และพัฒนาทักษะรอบด้าน</w:t>
      </w:r>
      <w:r w:rsidR="00FF0288" w:rsidRPr="004D473B">
        <w:rPr>
          <w:rFonts w:ascii="TH Sarabun New" w:hAnsi="TH Sarabun New" w:cs="TH Sarabun New"/>
          <w:sz w:val="28"/>
          <w:cs/>
        </w:rPr>
        <w:t>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FF0288" w:rsidRPr="004D473B">
        <w:rPr>
          <w:rFonts w:ascii="TH Sarabun New" w:hAnsi="TH Sarabun New" w:cs="TH Sarabun New"/>
          <w:sz w:val="28"/>
          <w:cs/>
        </w:rPr>
        <w:t xml:space="preserve"> เพื่อให้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  <w:r w:rsidR="00FF0288" w:rsidRPr="004D473B">
        <w:rPr>
          <w:rFonts w:ascii="TH Sarabun New" w:hAnsi="TH Sarabun New" w:cs="TH Sarabun New"/>
          <w:sz w:val="28"/>
          <w:cs/>
        </w:rPr>
        <w:t>ได้ฝึกการใช้สมองอย่างเป็นองค์รวม และการฝึกทักษะการคิดที่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ผ่าน </w:t>
      </w:r>
      <w:r w:rsidR="007E7615" w:rsidRPr="004D473B">
        <w:rPr>
          <w:rFonts w:ascii="TH Sarabun New" w:hAnsi="TH Sarabun New" w:cs="TH Sarabun New" w:hint="cs"/>
          <w:sz w:val="28"/>
          <w:cs/>
        </w:rPr>
        <w:t>๖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กิจกรรมหลัก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ของการเรียนรู้ในแต่ละวัน 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ที่สามารถพัฒนาศักยภาพของสมองทั้ง </w:t>
      </w:r>
      <w:r w:rsidR="007E7615" w:rsidRPr="004D473B">
        <w:rPr>
          <w:rFonts w:ascii="TH Sarabun New" w:hAnsi="TH Sarabun New" w:cs="TH Sarabun New" w:hint="cs"/>
          <w:sz w:val="28"/>
          <w:cs/>
        </w:rPr>
        <w:t>๓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ด้าน ได้แก่ ด้านการรับรู้ผ่านประสาทสัมผัสทั้ง </w:t>
      </w:r>
      <w:r w:rsidR="007E7615" w:rsidRPr="004D473B">
        <w:rPr>
          <w:rFonts w:ascii="TH Sarabun New" w:hAnsi="TH Sarabun New" w:cs="TH Sarabun New" w:hint="cs"/>
          <w:sz w:val="28"/>
          <w:cs/>
        </w:rPr>
        <w:t>๕</w:t>
      </w:r>
      <w:r w:rsidR="007E7615" w:rsidRPr="004D473B">
        <w:rPr>
          <w:rFonts w:ascii="TH Sarabun New" w:hAnsi="TH Sarabun New" w:cs="TH Sarabun New"/>
          <w:sz w:val="28"/>
          <w:cs/>
        </w:rPr>
        <w:t xml:space="preserve"> (</w:t>
      </w:r>
      <w:r w:rsidR="007E7615" w:rsidRPr="004D473B">
        <w:rPr>
          <w:rFonts w:ascii="TH Sarabun New" w:hAnsi="TH Sarabun New" w:cs="TH Sarabun New"/>
          <w:sz w:val="28"/>
        </w:rPr>
        <w:t>Sensorimotor Function)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, </w:t>
      </w:r>
      <w:r w:rsidR="007E7615" w:rsidRPr="004D473B">
        <w:rPr>
          <w:rFonts w:ascii="TH Sarabun New" w:hAnsi="TH Sarabun New" w:cs="TH Sarabun New"/>
          <w:sz w:val="28"/>
          <w:cs/>
        </w:rPr>
        <w:t>ด้านสติปัญญาการเรียนรู้ (</w:t>
      </w:r>
      <w:r w:rsidR="007E7615" w:rsidRPr="004D473B">
        <w:rPr>
          <w:rFonts w:ascii="TH Sarabun New" w:hAnsi="TH Sarabun New" w:cs="TH Sarabun New"/>
          <w:sz w:val="28"/>
        </w:rPr>
        <w:t>Cognitive Function)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, </w:t>
      </w:r>
      <w:r w:rsidR="007E7615" w:rsidRPr="004D473B">
        <w:rPr>
          <w:rFonts w:ascii="TH Sarabun New" w:hAnsi="TH Sarabun New" w:cs="TH Sarabun New"/>
          <w:sz w:val="28"/>
          <w:cs/>
        </w:rPr>
        <w:t>ด้านสังคม อารมณ์ และจิตใจ (</w:t>
      </w:r>
      <w:r w:rsidR="007E7615" w:rsidRPr="004D473B">
        <w:rPr>
          <w:rFonts w:ascii="TH Sarabun New" w:hAnsi="TH Sarabun New" w:cs="TH Sarabun New"/>
          <w:sz w:val="28"/>
        </w:rPr>
        <w:t>Socio-Emotional Functions)</w:t>
      </w:r>
      <w:r w:rsidR="007E7615" w:rsidRPr="004D473B">
        <w:rPr>
          <w:rFonts w:ascii="TH Sarabun New" w:hAnsi="TH Sarabun New" w:cs="TH Sarabun New" w:hint="cs"/>
          <w:sz w:val="28"/>
          <w:cs/>
        </w:rPr>
        <w:t xml:space="preserve"> หาก</w:t>
      </w:r>
      <w:r w:rsidR="006E0687">
        <w:rPr>
          <w:rFonts w:ascii="TH Sarabun New" w:hAnsi="TH Sarabun New" w:cs="TH Sarabun New" w:hint="cs"/>
          <w:sz w:val="28"/>
          <w:cs/>
        </w:rPr>
        <w:t>ผู้เรียน</w:t>
      </w:r>
      <w:r w:rsidR="007E7615" w:rsidRPr="004D473B">
        <w:rPr>
          <w:rFonts w:ascii="TH Sarabun New" w:hAnsi="TH Sarabun New" w:cs="TH Sarabun New" w:hint="cs"/>
          <w:sz w:val="28"/>
          <w:cs/>
        </w:rPr>
        <w:t>ได้รับการพัฒนาสมองอย่างถูกวิธีและสม่ำเสมอจะส่งผลให้เติบโตไปเป็นผู้ใหญ่ที่มีคุณภาพของสังคมได้ในภายภาคหน้า</w:t>
      </w:r>
    </w:p>
    <w:p w14:paraId="5B3503A6" w14:textId="2FA70AA4" w:rsidR="00684769" w:rsidRDefault="00684769" w:rsidP="00346E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6500321" w14:textId="77777777" w:rsidR="002C547A" w:rsidRDefault="002C547A" w:rsidP="00346EC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4818588C" w14:textId="77777777" w:rsidR="00BC269F" w:rsidRDefault="00A65EB6" w:rsidP="00346ECE">
      <w:pPr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74542C67" w14:textId="6F78B733" w:rsidR="00BC269F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333352" w:rsidRPr="00144B72">
        <w:rPr>
          <w:rFonts w:ascii="TH Sarabun New" w:hAnsi="TH Sarabun New" w:cs="TH Sarabun New"/>
          <w:sz w:val="28"/>
          <w:cs/>
        </w:rPr>
        <w:t>เพื่อให้ผู้เรียน</w:t>
      </w:r>
      <w:r w:rsidR="00333352">
        <w:rPr>
          <w:rFonts w:ascii="TH Sarabun New" w:hAnsi="TH Sarabun New" w:cs="TH Sarabun New" w:hint="cs"/>
          <w:sz w:val="28"/>
          <w:cs/>
        </w:rPr>
        <w:t>ไ</w:t>
      </w:r>
      <w:r w:rsidR="00333352" w:rsidRPr="00144B72">
        <w:rPr>
          <w:rFonts w:ascii="TH Sarabun New" w:hAnsi="TH Sarabun New" w:cs="TH Sarabun New"/>
          <w:sz w:val="28"/>
          <w:cs/>
        </w:rPr>
        <w:t>ด้รับการส่งเสริมพัฒนาการรอบด้านสมวัย และเสริมสร้างสมรรถนะสำหรับผู้เรียนระดับ</w:t>
      </w:r>
      <w:r w:rsidR="00333352">
        <w:rPr>
          <w:rFonts w:ascii="TH Sarabun New" w:hAnsi="TH Sarabun New" w:cs="TH Sarabun New" w:hint="cs"/>
          <w:sz w:val="28"/>
          <w:cs/>
        </w:rPr>
        <w:t>ก่อนประถมศึกษา</w:t>
      </w:r>
      <w:r w:rsidR="00333352" w:rsidRPr="00144B72">
        <w:rPr>
          <w:rFonts w:ascii="TH Sarabun New" w:hAnsi="TH Sarabun New" w:cs="TH Sarabun New"/>
          <w:sz w:val="28"/>
          <w:cs/>
        </w:rPr>
        <w:t>อย่างเหมาะสม</w:t>
      </w:r>
    </w:p>
    <w:p w14:paraId="70672A71" w14:textId="77777777" w:rsidR="00BC269F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ED44AE" w:rsidRPr="004D473B">
        <w:rPr>
          <w:rFonts w:ascii="TH Sarabun New" w:hAnsi="TH Sarabun New" w:cs="TH Sarabun New"/>
          <w:sz w:val="28"/>
          <w:cs/>
        </w:rPr>
        <w:t>เพื่อให้</w:t>
      </w:r>
      <w:r w:rsidR="0033723E">
        <w:rPr>
          <w:rFonts w:ascii="TH Sarabun New" w:hAnsi="TH Sarabun New" w:cs="TH Sarabun New"/>
          <w:sz w:val="28"/>
          <w:cs/>
        </w:rPr>
        <w:t>ครูผู้สอน</w:t>
      </w:r>
      <w:r w:rsidR="00ED44AE" w:rsidRPr="004D473B">
        <w:rPr>
          <w:rFonts w:ascii="TH Sarabun New" w:hAnsi="TH Sarabun New" w:cs="TH Sarabun New"/>
          <w:sz w:val="28"/>
          <w:cs/>
        </w:rPr>
        <w:t>สามารถจัดประสบการณ์เพื่อพัฒนาทักษะการเรียนรู้โดยใช้สื่อนวัตกรรม</w:t>
      </w:r>
      <w:r w:rsidR="00EC3D62">
        <w:rPr>
          <w:rFonts w:ascii="TH Sarabun New" w:hAnsi="TH Sarabun New" w:cs="TH Sarabun New" w:hint="cs"/>
          <w:sz w:val="28"/>
          <w:cs/>
        </w:rPr>
        <w:t>ที่</w:t>
      </w:r>
      <w:r w:rsidR="00EC3D62" w:rsidRPr="00EC3D62">
        <w:rPr>
          <w:rFonts w:ascii="TH Sarabun New" w:hAnsi="TH Sarabun New" w:cs="TH Sarabun New"/>
          <w:sz w:val="28"/>
          <w:cs/>
        </w:rPr>
        <w:t>มีความทันสมัยเพื่อยกระดับการจัดการเรียนรู้เชิงรุก (</w:t>
      </w:r>
      <w:r w:rsidR="00EC3D62" w:rsidRPr="00EC3D62">
        <w:rPr>
          <w:rFonts w:ascii="TH Sarabun New" w:hAnsi="TH Sarabun New" w:cs="TH Sarabun New"/>
          <w:sz w:val="28"/>
        </w:rPr>
        <w:t xml:space="preserve">Active Learning) </w:t>
      </w:r>
      <w:r w:rsidR="00EC3D62" w:rsidRPr="00EC3D62">
        <w:rPr>
          <w:rFonts w:ascii="TH Sarabun New" w:hAnsi="TH Sarabun New" w:cs="TH Sarabun New"/>
          <w:sz w:val="28"/>
          <w:cs/>
        </w:rPr>
        <w:t>ที่มีประสิทธิภาพ ส่งเสริมสมรรถนะหลักและทักษะศตวรรษที่ ๒๑ ของผู้เรียนในแต่ละช่วงวัย</w:t>
      </w:r>
      <w:r w:rsidR="00EC3D62">
        <w:rPr>
          <w:rFonts w:ascii="TH Sarabun New" w:hAnsi="TH Sarabun New" w:cs="TH Sarabun New"/>
          <w:sz w:val="28"/>
          <w:cs/>
        </w:rPr>
        <w:t>เ</w:t>
      </w:r>
      <w:r w:rsidR="00ED44AE" w:rsidRPr="004D473B">
        <w:rPr>
          <w:rFonts w:ascii="TH Sarabun New" w:hAnsi="TH Sarabun New" w:cs="TH Sarabun New"/>
          <w:sz w:val="28"/>
          <w:cs/>
        </w:rPr>
        <w:t>หมาะสมกับพัฒนาการตามวัยของ</w:t>
      </w:r>
      <w:r w:rsidR="006E0687">
        <w:rPr>
          <w:rFonts w:ascii="TH Sarabun New" w:hAnsi="TH Sarabun New" w:cs="TH Sarabun New"/>
          <w:sz w:val="28"/>
          <w:cs/>
        </w:rPr>
        <w:t>ผู้เรียน</w:t>
      </w:r>
    </w:p>
    <w:p w14:paraId="61B634D3" w14:textId="771EB734" w:rsidR="00123534" w:rsidRPr="00052314" w:rsidRDefault="001C6D17" w:rsidP="00346ECE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302928" w:rsidRPr="004D473B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๓</w:t>
      </w:r>
      <w:r w:rsidR="00302928" w:rsidRPr="004D473B">
        <w:rPr>
          <w:rFonts w:ascii="TH Sarabun New" w:hAnsi="TH Sarabun New" w:cs="TH Sarabun New"/>
          <w:sz w:val="28"/>
          <w:cs/>
        </w:rPr>
        <w:t xml:space="preserve"> </w:t>
      </w:r>
      <w:r w:rsidR="00ED44AE" w:rsidRPr="004D473B">
        <w:rPr>
          <w:rFonts w:ascii="TH Sarabun New" w:hAnsi="TH Sarabun New" w:cs="TH Sarabun New"/>
          <w:sz w:val="28"/>
          <w:cs/>
        </w:rPr>
        <w:t>เพื่อจัดหาสื่อที่เหมาะสมสำหรับเป็นแหล่งเรียนรู้และนำไปใช้จัดกิจกรรม</w:t>
      </w:r>
      <w:r w:rsidR="00ED44AE" w:rsidRPr="004D473B">
        <w:rPr>
          <w:rFonts w:ascii="TH Sarabun New" w:hAnsi="TH Sarabun New" w:cs="TH Sarabun New" w:hint="cs"/>
          <w:sz w:val="28"/>
          <w:cs/>
        </w:rPr>
        <w:t>เสริมประสบการณ์</w:t>
      </w:r>
      <w:r w:rsidR="00ED44AE" w:rsidRPr="004D473B">
        <w:rPr>
          <w:rFonts w:ascii="TH Sarabun New" w:hAnsi="TH Sarabun New" w:cs="TH Sarabun New"/>
          <w:sz w:val="28"/>
          <w:cs/>
        </w:rPr>
        <w:t>เพื่อพัฒนาทักษะการเรียนรู้สำหรับ</w:t>
      </w:r>
      <w:r w:rsidR="006E0687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</w:p>
    <w:p w14:paraId="35EF7829" w14:textId="6140C6FE" w:rsidR="001A00D7" w:rsidRPr="001A00D7" w:rsidRDefault="0096290F" w:rsidP="006E068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</w:p>
    <w:p w14:paraId="4C5C2ECE" w14:textId="7C5B0A71" w:rsidR="0096290F" w:rsidRPr="001A00D7" w:rsidRDefault="0096290F" w:rsidP="00346ECE">
      <w:pPr>
        <w:pStyle w:val="ListParagraph"/>
        <w:numPr>
          <w:ilvl w:val="0"/>
          <w:numId w:val="11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1A00D7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A00D7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4D473B" w:rsidRDefault="000449E5" w:rsidP="00346ECE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4D473B" w:rsidRDefault="000449E5" w:rsidP="00346ECE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E770F0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E770F0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E770F0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E770F0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4D473B" w:rsidRDefault="000449E5" w:rsidP="00346ECE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 xml:space="preserve"> 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ด้านคุณภาพ</w:t>
      </w:r>
      <w:bookmarkStart w:id="0" w:name="_GoBack"/>
      <w:bookmarkEnd w:id="0"/>
    </w:p>
    <w:p w14:paraId="54F9D96D" w14:textId="77777777" w:rsidR="000449E5" w:rsidRPr="004D473B" w:rsidRDefault="000449E5" w:rsidP="00346ECE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Pr="004D473B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604169E1" w14:textId="580E9701" w:rsidR="004D473B" w:rsidRDefault="000449E5" w:rsidP="00346ECE">
      <w:pPr>
        <w:pStyle w:val="ListParagraph"/>
        <w:spacing w:after="0"/>
        <w:ind w:left="1440" w:firstLine="72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๓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Pr="004D473B">
        <w:rPr>
          <w:rFonts w:ascii="TH Sarabun New" w:hAnsi="TH Sarabun New" w:cs="TH Sarabun New"/>
          <w:sz w:val="28"/>
          <w:cs/>
        </w:rPr>
        <w:t xml:space="preserve"> </w:t>
      </w:r>
      <w:bookmarkStart w:id="1" w:name="_Hlk143153767"/>
      <w:r w:rsidR="00111E32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416DE3">
        <w:rPr>
          <w:rFonts w:ascii="TH Sarabun New" w:hAnsi="TH Sarabun New" w:cs="TH Sarabun New" w:hint="cs"/>
          <w:sz w:val="28"/>
          <w:cs/>
        </w:rPr>
        <w:t>ประสบการณ์</w:t>
      </w:r>
      <w:r w:rsidR="00111E32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1"/>
    </w:p>
    <w:p w14:paraId="0DA13C5D" w14:textId="77777777" w:rsidR="00111E32" w:rsidRPr="004D473B" w:rsidRDefault="00111E32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019"/>
        <w:gridCol w:w="1460"/>
        <w:gridCol w:w="1461"/>
        <w:gridCol w:w="1461"/>
      </w:tblGrid>
      <w:tr w:rsidR="00F629F8" w:rsidRPr="004D473B" w14:paraId="376B068B" w14:textId="77777777" w:rsidTr="005C0001">
        <w:tc>
          <w:tcPr>
            <w:tcW w:w="161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3019" w:type="dxa"/>
          </w:tcPr>
          <w:p w14:paraId="31CBC9D8" w14:textId="77777777" w:rsidR="00F629F8" w:rsidRPr="005C0001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</w:pP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  <w:t>กิจกรรม</w:t>
            </w: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</w:rPr>
              <w:t>/</w:t>
            </w:r>
            <w:r w:rsidRPr="005C0001">
              <w:rPr>
                <w:rFonts w:ascii="TH Sarabun New" w:hAnsi="TH Sarabun New" w:cs="TH Sarabun New"/>
                <w:b/>
                <w:bCs/>
                <w:spacing w:val="-10"/>
                <w:sz w:val="28"/>
                <w:cs/>
              </w:rPr>
              <w:t>ขั้นตอนการดำเนินงาน</w:t>
            </w:r>
          </w:p>
        </w:tc>
        <w:tc>
          <w:tcPr>
            <w:tcW w:w="1460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461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461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5C0001">
        <w:trPr>
          <w:trHeight w:val="1945"/>
        </w:trPr>
        <w:tc>
          <w:tcPr>
            <w:tcW w:w="1615" w:type="dxa"/>
          </w:tcPr>
          <w:p w14:paraId="637D6144" w14:textId="16FF844F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5C0001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1E25CF12" w14:textId="561EFF5E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341BFEBA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460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5C0001">
        <w:tc>
          <w:tcPr>
            <w:tcW w:w="1615" w:type="dxa"/>
          </w:tcPr>
          <w:p w14:paraId="6BDA5DAA" w14:textId="3AEDD7C3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277D41AB" w14:textId="3B17FA61" w:rsidR="00F629F8" w:rsidRPr="005C0001" w:rsidRDefault="00F629F8" w:rsidP="00416DE3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 ดำเนินการจัดซื้อ</w:t>
            </w:r>
            <w:r w:rsidR="000A498F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416DE3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พัฒนาทักษะ </w:t>
            </w:r>
            <w:r w:rsidR="00346ECE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 xml:space="preserve">ระดับก่อนประถมศึกษา 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 xml:space="preserve">สื่อการเรียนการสอนในรูปแบบ </w:t>
            </w:r>
            <w:r w:rsidR="00D75296">
              <w:rPr>
                <w:rFonts w:ascii="TH Sarabun New" w:hAnsi="TH Sarabun New" w:cs="TH Sarabun New"/>
                <w:spacing w:val="-4"/>
                <w:sz w:val="28"/>
              </w:rPr>
              <w:t xml:space="preserve">Active Learning 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พร้อม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แนวทางการจัด</w:t>
            </w:r>
            <w:r w:rsidR="00416DE3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ประสบการณ์</w:t>
            </w:r>
            <w:r w:rsidR="00D75296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สำหรับ</w:t>
            </w:r>
            <w:r w:rsidR="0033723E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ครูผู้สอน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 xml:space="preserve"> </w:t>
            </w:r>
          </w:p>
        </w:tc>
        <w:tc>
          <w:tcPr>
            <w:tcW w:w="1460" w:type="dxa"/>
          </w:tcPr>
          <w:p w14:paraId="0B4D16D0" w14:textId="77777777" w:rsidR="00F629F8" w:rsidRPr="00D75296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331220F" w14:textId="7B2BB520" w:rsidR="00F629F8" w:rsidRPr="004D473B" w:rsidRDefault="00F629F8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461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5C0001">
        <w:tc>
          <w:tcPr>
            <w:tcW w:w="1615" w:type="dxa"/>
          </w:tcPr>
          <w:p w14:paraId="63FFB2DB" w14:textId="517B3459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3019" w:type="dxa"/>
          </w:tcPr>
          <w:p w14:paraId="70FE58EE" w14:textId="2DC64A91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="006E0687"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ผู้เรียนระดับก่อนประถมศึกษา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ได้รับการพัฒนาสมองได้เต็มศักยภาพ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ส่งผลให้มีพัฒนาการด้านต่าง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ๆ ดีขึ้น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br/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7CD656E7" w:rsidR="004D473B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lastRenderedPageBreak/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๓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460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5C0001">
        <w:tc>
          <w:tcPr>
            <w:tcW w:w="1615" w:type="dxa"/>
          </w:tcPr>
          <w:p w14:paraId="5D02D5ED" w14:textId="7E94125F" w:rsidR="00F629F8" w:rsidRPr="004D473B" w:rsidRDefault="00F629F8" w:rsidP="005C0001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</w:tc>
        <w:tc>
          <w:tcPr>
            <w:tcW w:w="3019" w:type="dxa"/>
          </w:tcPr>
          <w:p w14:paraId="328C548D" w14:textId="4DF911AF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๔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๑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5C0001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4"/>
                <w:sz w:val="28"/>
                <w:cs/>
              </w:rPr>
            </w:pP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๔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>.</w:t>
            </w:r>
            <w:r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๒</w:t>
            </w:r>
            <w:r w:rsidRPr="005C0001">
              <w:rPr>
                <w:rFonts w:ascii="TH Sarabun New" w:hAnsi="TH Sarabun New" w:cs="TH Sarabun New"/>
                <w:spacing w:val="-4"/>
                <w:sz w:val="28"/>
              </w:rPr>
              <w:t xml:space="preserve"> </w:t>
            </w:r>
            <w:r w:rsidRPr="005C0001">
              <w:rPr>
                <w:rFonts w:ascii="TH Sarabun New" w:hAnsi="TH Sarabun New" w:cs="TH Sarabun New"/>
                <w:spacing w:val="-4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460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461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629F8" w:rsidRPr="004D473B" w14:paraId="3A2A9D90" w14:textId="77777777" w:rsidTr="00AB6DAD">
        <w:tc>
          <w:tcPr>
            <w:tcW w:w="3485" w:type="dxa"/>
            <w:vMerge w:val="restart"/>
            <w:vAlign w:val="center"/>
          </w:tcPr>
          <w:p w14:paraId="6378E002" w14:textId="77777777" w:rsidR="00F629F8" w:rsidRPr="004D473B" w:rsidRDefault="00F629F8" w:rsidP="00F629F8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F36A0B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5DC06D36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629F8" w:rsidRPr="004D473B" w14:paraId="28961AED" w14:textId="77777777" w:rsidTr="00AB6DAD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B7B3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57E21DDB" w14:textId="5FF63B55" w:rsidR="00F629F8" w:rsidRPr="004D473B" w:rsidRDefault="0088084E" w:rsidP="0088084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18A03B98" w14:textId="66D86B92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61AF24F" w14:textId="6CCE7C98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2CEB476" w14:textId="58F0F0B9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2EEE050F" w14:textId="37C32935" w:rsidR="00F629F8" w:rsidRPr="004D473B" w:rsidRDefault="0088084E" w:rsidP="0088084E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C44E364" w14:textId="5C27AE30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79D47673" w14:textId="28CCFC29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D1152F" w14:textId="6547C9F7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E268C34" w14:textId="36C077E7" w:rsidR="00F629F8" w:rsidRPr="004D473B" w:rsidRDefault="0088084E" w:rsidP="0088084E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7DDA8D1" w14:textId="2D0BA52A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DA23290" w14:textId="28BC838A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527AB9F2" w14:textId="785717C0" w:rsidR="00F629F8" w:rsidRPr="004D473B" w:rsidRDefault="0088084E" w:rsidP="0088084E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 w:hint="cs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493C47AA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629F8" w:rsidRPr="004D473B" w14:paraId="683836B4" w14:textId="77777777" w:rsidTr="00AB6DAD">
        <w:tc>
          <w:tcPr>
            <w:tcW w:w="3485" w:type="dxa"/>
            <w:tcBorders>
              <w:bottom w:val="nil"/>
            </w:tcBorders>
            <w:vAlign w:val="center"/>
          </w:tcPr>
          <w:p w14:paraId="2193CB98" w14:textId="66AB31CA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="00F629F8"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3DF6435C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5FA2D1C3" wp14:editId="0456099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99568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2B8302A8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C099F8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39D63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DDC8D9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7131CDB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EAE1E8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8D6FA3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A4AC90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20F0DB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468D650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396A28B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8A9E16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30FC67C0" w14:textId="77777777" w:rsidTr="00AB6DAD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4F9789E1" w14:textId="3A442ACE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3916B9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73B9F6CF" wp14:editId="403E5C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68B721" id="Straight Arrow Connector 34" o:spid="_x0000_s1026" type="#_x0000_t32" style="position:absolute;margin-left:1.45pt;margin-top:8pt;width:21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7CD8193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94C9C7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5B1B455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03FF8B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13563B6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83F382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C59ED8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0FA718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2E2B3FE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2E1FF097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1A5D981D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3A1606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629F8" w:rsidRPr="004D473B" w14:paraId="1F74D1D6" w14:textId="77777777" w:rsidTr="00AB6DAD">
        <w:tc>
          <w:tcPr>
            <w:tcW w:w="3485" w:type="dxa"/>
            <w:tcBorders>
              <w:top w:val="nil"/>
            </w:tcBorders>
            <w:vAlign w:val="center"/>
          </w:tcPr>
          <w:p w14:paraId="5E24EECA" w14:textId="7019CD51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49E9A482" w14:textId="2E692B5A" w:rsidR="00F629F8" w:rsidRPr="004D473B" w:rsidRDefault="008E0D53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="00F629F8"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2358E30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4092D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F1C9715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66432" behindDoc="0" locked="0" layoutInCell="1" allowOverlap="1" wp14:anchorId="335E84D7" wp14:editId="4C1AFA55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6DCB082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42025AA2" wp14:editId="6F5BC4D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12E6B7D" id="Straight Arrow Connector 3" o:spid="_x0000_s1026" type="#_x0000_t32" style="position:absolute;margin-left:-16.3pt;margin-top:41.7pt;width:21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B6C47B0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34070A53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D23CE7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1B4B3E7" w14:textId="77777777" w:rsidR="00F629F8" w:rsidRPr="004D473B" w:rsidRDefault="00F629F8" w:rsidP="00AB6DAD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7C666461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F25D7AB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9CFB3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32BDD4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5A96AD9" w14:textId="77777777" w:rsidR="00F629F8" w:rsidRPr="004D473B" w:rsidRDefault="00F629F8" w:rsidP="00AB6DAD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0113508A" w14:textId="77637DB5" w:rsidR="00052314" w:rsidRDefault="00ED44AE" w:rsidP="00265AE4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EDA7879" w14:textId="77777777" w:rsidR="005C0001" w:rsidRPr="00265AE4" w:rsidRDefault="005C0001" w:rsidP="00265AE4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5D056339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7AC95348" w14:textId="77777777" w:rsidR="00052314" w:rsidRPr="00C51E38" w:rsidRDefault="00052314" w:rsidP="00C51E38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40370980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F8668D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0A498F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744643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C51E3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FE6701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ชุด</w:t>
            </w:r>
            <w:r w:rsidR="00C17357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 </w:t>
            </w:r>
            <w:r w:rsidR="00FE6701" w:rsidRPr="00D75296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ส่งเสริมสมรรถนะเด็กปฐมวัย</w:t>
            </w:r>
            <w:r w:rsidR="000A498F" w:rsidRPr="000A498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322758">
        <w:trPr>
          <w:trHeight w:val="419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322758">
        <w:trPr>
          <w:trHeight w:val="401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0786736" w14:textId="47F6B78E" w:rsidR="004D473B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 </w:t>
      </w:r>
    </w:p>
    <w:p w14:paraId="0A6D9198" w14:textId="0341C30E" w:rsidR="005C0001" w:rsidRDefault="005C000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0CE498C7" w14:textId="38C5AF9C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2EECFAD" w14:textId="6EA1EC7F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54FABD5F" w14:textId="77777777" w:rsidR="008E0D53" w:rsidRDefault="008E0D53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8DDFDEE" w14:textId="77777777" w:rsidR="005C0001" w:rsidRDefault="005C0001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37C1D09" w14:textId="0D06FF0D" w:rsidR="009D0B25" w:rsidRPr="00322758" w:rsidRDefault="009D0B25" w:rsidP="009D0B25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2505"/>
        <w:gridCol w:w="3006"/>
      </w:tblGrid>
      <w:tr w:rsidR="009D0B25" w:rsidRPr="004D473B" w14:paraId="3885BBDA" w14:textId="77777777" w:rsidTr="00322758">
        <w:tc>
          <w:tcPr>
            <w:tcW w:w="350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50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322758">
        <w:tc>
          <w:tcPr>
            <w:tcW w:w="3505" w:type="dxa"/>
          </w:tcPr>
          <w:p w14:paraId="7D846ABD" w14:textId="692B0975" w:rsidR="009D0B25" w:rsidRPr="00322758" w:rsidRDefault="009D0B25" w:rsidP="009D0B25">
            <w:pPr>
              <w:jc w:val="both"/>
              <w:rPr>
                <w:rFonts w:ascii="TH Sarabun New" w:hAnsi="TH Sarabun New" w:cs="TH Sarabun New"/>
                <w:spacing w:val="-10"/>
                <w:sz w:val="28"/>
              </w:rPr>
            </w:pPr>
            <w:r w:rsidRPr="00322758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322758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322758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ผู้</w:t>
            </w:r>
            <w:r w:rsidR="0088084E">
              <w:rPr>
                <w:rFonts w:ascii="TH Sarabun New" w:hAnsi="TH Sarabun New" w:cs="TH Sarabun New" w:hint="cs"/>
                <w:spacing w:val="-10"/>
                <w:sz w:val="28"/>
                <w:cs/>
              </w:rPr>
              <w:t xml:space="preserve"> </w:t>
            </w:r>
            <w:r w:rsidRPr="00322758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เรียนมีสื่อที่สามารถใช้งานได้ตลอดการเรียน</w:t>
            </w:r>
          </w:p>
        </w:tc>
        <w:tc>
          <w:tcPr>
            <w:tcW w:w="250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0777C8A3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322758">
        <w:tc>
          <w:tcPr>
            <w:tcW w:w="3505" w:type="dxa"/>
          </w:tcPr>
          <w:p w14:paraId="646A07E5" w14:textId="3316A9AB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50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1958BB95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8084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322758">
      <w:pPr>
        <w:spacing w:after="0"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6476367E" w14:textId="77777777" w:rsidR="00052314" w:rsidRDefault="00175039" w:rsidP="00052314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42A3F3C5" w14:textId="77777777" w:rsidR="00052314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  <w:cs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>๑</w:t>
      </w:r>
      <w:r w:rsidR="000822E2" w:rsidRPr="002C547A">
        <w:rPr>
          <w:rFonts w:ascii="TH Sarabun New" w:hAnsi="TH Sarabun New" w:cs="TH Sarabun New"/>
          <w:spacing w:val="-4"/>
          <w:sz w:val="28"/>
          <w:cs/>
        </w:rPr>
        <w:t xml:space="preserve"> 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ผู้เรียนระดับ</w:t>
      </w:r>
      <w:r w:rsidR="00333352" w:rsidRPr="002C547A">
        <w:rPr>
          <w:rFonts w:ascii="TH Sarabun New" w:hAnsi="TH Sarabun New" w:cs="TH Sarabun New" w:hint="cs"/>
          <w:spacing w:val="-4"/>
          <w:sz w:val="28"/>
          <w:cs/>
        </w:rPr>
        <w:t>ก่อนประถมศึกษาไ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ด้รับการส่งเสริมพัฒนาการรอบด้านสมวัย และเสริมสร้างสมรรถนะสำหรับผู้เรียนระดับ</w:t>
      </w:r>
      <w:r w:rsidR="00333352" w:rsidRPr="002C547A">
        <w:rPr>
          <w:rFonts w:ascii="TH Sarabun New" w:hAnsi="TH Sarabun New" w:cs="TH Sarabun New" w:hint="cs"/>
          <w:spacing w:val="-4"/>
          <w:sz w:val="28"/>
          <w:cs/>
        </w:rPr>
        <w:t>ก่อนประถมศึกษา</w:t>
      </w:r>
      <w:r w:rsidR="00333352" w:rsidRPr="002C547A">
        <w:rPr>
          <w:rFonts w:ascii="TH Sarabun New" w:hAnsi="TH Sarabun New" w:cs="TH Sarabun New"/>
          <w:spacing w:val="-4"/>
          <w:sz w:val="28"/>
          <w:cs/>
        </w:rPr>
        <w:t>อย่างเหมาะสม</w:t>
      </w:r>
    </w:p>
    <w:p w14:paraId="09FC678B" w14:textId="77777777" w:rsidR="00052314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  <w:cs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>๒</w:t>
      </w:r>
      <w:r w:rsidR="000D59E7" w:rsidRPr="002C547A">
        <w:rPr>
          <w:rFonts w:ascii="TH Sarabun New" w:hAnsi="TH Sarabun New" w:cs="TH Sarabun New"/>
          <w:spacing w:val="-4"/>
          <w:sz w:val="28"/>
          <w:cs/>
        </w:rPr>
        <w:t xml:space="preserve"> </w:t>
      </w:r>
      <w:r w:rsidR="0033723E" w:rsidRPr="002C547A">
        <w:rPr>
          <w:rFonts w:ascii="TH Sarabun New" w:hAnsi="TH Sarabun New" w:cs="TH Sarabun New"/>
          <w:spacing w:val="-4"/>
          <w:sz w:val="28"/>
          <w:cs/>
        </w:rPr>
        <w:t>ครูผู้สอน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มีสื่อการเรียนการสอนที่ทันสมัย พร้อมได้รับการส่งเสริมสมรรถนะครูแห่งศตวรรษที่ ๒๑ ด้านการจัดการเรียนรู้ โดยเน้นการจัดการเรียนรู้เชิงรุก (</w:t>
      </w:r>
      <w:r w:rsidR="00EC3D62" w:rsidRPr="002C547A">
        <w:rPr>
          <w:rFonts w:ascii="TH Sarabun New" w:hAnsi="TH Sarabun New" w:cs="TH Sarabun New"/>
          <w:spacing w:val="-4"/>
          <w:sz w:val="28"/>
        </w:rPr>
        <w:t xml:space="preserve">Active Learning) 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ที่หลากหลาย มีแนวทางการประเมินผู้เรียนที่สอดคล้องกับหลักสูตรแกนกลางการศึกษาขั้นพื้นฐาน</w:t>
      </w:r>
    </w:p>
    <w:p w14:paraId="393CB583" w14:textId="57CE453C" w:rsidR="00FF0E43" w:rsidRPr="002C547A" w:rsidRDefault="00FF0E43" w:rsidP="00035222">
      <w:pPr>
        <w:spacing w:after="0"/>
        <w:ind w:left="720" w:firstLine="720"/>
        <w:rPr>
          <w:rFonts w:ascii="TH Sarabun New" w:hAnsi="TH Sarabun New" w:cs="TH Sarabun New"/>
          <w:b/>
          <w:bCs/>
          <w:spacing w:val="-4"/>
          <w:sz w:val="28"/>
        </w:rPr>
      </w:pPr>
      <w:r w:rsidRPr="002C547A">
        <w:rPr>
          <w:rFonts w:ascii="TH Sarabun New" w:hAnsi="TH Sarabun New" w:cs="TH Sarabun New" w:hint="cs"/>
          <w:spacing w:val="-4"/>
          <w:sz w:val="28"/>
          <w:cs/>
        </w:rPr>
        <w:t>๑๐</w:t>
      </w:r>
      <w:r w:rsidRPr="002C547A">
        <w:rPr>
          <w:rFonts w:ascii="TH Sarabun New" w:hAnsi="TH Sarabun New" w:cs="TH Sarabun New"/>
          <w:spacing w:val="-4"/>
          <w:sz w:val="28"/>
        </w:rPr>
        <w:t>.</w:t>
      </w:r>
      <w:r w:rsidRPr="002C547A">
        <w:rPr>
          <w:rFonts w:ascii="TH Sarabun New" w:hAnsi="TH Sarabun New" w:cs="TH Sarabun New" w:hint="cs"/>
          <w:spacing w:val="-4"/>
          <w:sz w:val="28"/>
          <w:cs/>
        </w:rPr>
        <w:t xml:space="preserve">๓ </w:t>
      </w:r>
      <w:r w:rsidR="00EC3D62" w:rsidRPr="002C547A">
        <w:rPr>
          <w:rFonts w:ascii="TH Sarabun New" w:hAnsi="TH Sarabun New" w:cs="TH Sarabun New"/>
          <w:spacing w:val="-4"/>
          <w:sz w:val="28"/>
          <w:cs/>
        </w:rPr>
        <w:t>โรงเรียนมีอุปกรณ์ส่งเสริมการจัดการเรียนรู้ในแต่ละกลุ่มสาระวิชาตามแผนพัฒนาการศึกษาของโรงเรียนที่ทันสมัยและมีคุณภาพเหมาะสม พร้อมองค์ความรู้ที่จะช่วยส่งเสริมการจัดการเรียนการสอนให้มีประสิทธิภาพ</w:t>
      </w:r>
    </w:p>
    <w:p w14:paraId="5EAAE8EE" w14:textId="32BF7233" w:rsidR="000D59E7" w:rsidRPr="00BC269F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43A79352" w:rsidR="00A078E3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0ECB7CB2" w14:textId="77777777" w:rsidR="005C0001" w:rsidRPr="004D473B" w:rsidRDefault="005C0001" w:rsidP="00A078E3">
      <w:pPr>
        <w:ind w:left="1440"/>
        <w:rPr>
          <w:rFonts w:ascii="TH Sarabun New" w:hAnsi="TH Sarabun New" w:cs="TH Sarabun New"/>
          <w:b/>
          <w:bCs/>
          <w:sz w:val="28"/>
        </w:rPr>
      </w:pP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46020F30" w14:textId="60733B1C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3694E2C1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08CBD0D2" w14:textId="77777777" w:rsidR="002C547A" w:rsidRPr="004D473B" w:rsidRDefault="002C547A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35222"/>
    <w:rsid w:val="00037376"/>
    <w:rsid w:val="00042365"/>
    <w:rsid w:val="000449E5"/>
    <w:rsid w:val="00052314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C3591"/>
    <w:rsid w:val="000D59E7"/>
    <w:rsid w:val="000E6CA9"/>
    <w:rsid w:val="000F404C"/>
    <w:rsid w:val="00111E32"/>
    <w:rsid w:val="0011747A"/>
    <w:rsid w:val="00117613"/>
    <w:rsid w:val="00123534"/>
    <w:rsid w:val="00124C8C"/>
    <w:rsid w:val="00132CDA"/>
    <w:rsid w:val="00141525"/>
    <w:rsid w:val="001505C0"/>
    <w:rsid w:val="00157FB8"/>
    <w:rsid w:val="00173867"/>
    <w:rsid w:val="00175039"/>
    <w:rsid w:val="001A00D7"/>
    <w:rsid w:val="001C6D17"/>
    <w:rsid w:val="001E1744"/>
    <w:rsid w:val="0020338A"/>
    <w:rsid w:val="00211EA2"/>
    <w:rsid w:val="00213620"/>
    <w:rsid w:val="002141F0"/>
    <w:rsid w:val="00234D73"/>
    <w:rsid w:val="00234F7C"/>
    <w:rsid w:val="002365EA"/>
    <w:rsid w:val="002534B2"/>
    <w:rsid w:val="00255FC4"/>
    <w:rsid w:val="00265AE4"/>
    <w:rsid w:val="00287349"/>
    <w:rsid w:val="002B3C37"/>
    <w:rsid w:val="002C547A"/>
    <w:rsid w:val="002C5724"/>
    <w:rsid w:val="002E16C6"/>
    <w:rsid w:val="002E63B9"/>
    <w:rsid w:val="002F306C"/>
    <w:rsid w:val="00302928"/>
    <w:rsid w:val="00310471"/>
    <w:rsid w:val="00320FCC"/>
    <w:rsid w:val="00322758"/>
    <w:rsid w:val="003260C2"/>
    <w:rsid w:val="0033207A"/>
    <w:rsid w:val="00333352"/>
    <w:rsid w:val="0033723E"/>
    <w:rsid w:val="00346ECE"/>
    <w:rsid w:val="003546CC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16DE3"/>
    <w:rsid w:val="00462DA7"/>
    <w:rsid w:val="00465702"/>
    <w:rsid w:val="004750D9"/>
    <w:rsid w:val="00480135"/>
    <w:rsid w:val="00496B39"/>
    <w:rsid w:val="004A1CF4"/>
    <w:rsid w:val="004D473B"/>
    <w:rsid w:val="004E4691"/>
    <w:rsid w:val="00506D8D"/>
    <w:rsid w:val="005141A3"/>
    <w:rsid w:val="00524E89"/>
    <w:rsid w:val="00527408"/>
    <w:rsid w:val="0058512E"/>
    <w:rsid w:val="005C0001"/>
    <w:rsid w:val="005D7729"/>
    <w:rsid w:val="00620D25"/>
    <w:rsid w:val="00652726"/>
    <w:rsid w:val="00663CA1"/>
    <w:rsid w:val="00665A81"/>
    <w:rsid w:val="00670F3C"/>
    <w:rsid w:val="00684769"/>
    <w:rsid w:val="006E0687"/>
    <w:rsid w:val="00724249"/>
    <w:rsid w:val="00725DE9"/>
    <w:rsid w:val="00736610"/>
    <w:rsid w:val="00744643"/>
    <w:rsid w:val="00752CD3"/>
    <w:rsid w:val="00752E71"/>
    <w:rsid w:val="00775499"/>
    <w:rsid w:val="00777838"/>
    <w:rsid w:val="007840B6"/>
    <w:rsid w:val="007904C1"/>
    <w:rsid w:val="00792DF6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61D4"/>
    <w:rsid w:val="00866EFF"/>
    <w:rsid w:val="00867597"/>
    <w:rsid w:val="00874F21"/>
    <w:rsid w:val="00877293"/>
    <w:rsid w:val="0088084E"/>
    <w:rsid w:val="00884297"/>
    <w:rsid w:val="008843C8"/>
    <w:rsid w:val="00893197"/>
    <w:rsid w:val="008969A4"/>
    <w:rsid w:val="008B7DA9"/>
    <w:rsid w:val="008D61CC"/>
    <w:rsid w:val="008E0D53"/>
    <w:rsid w:val="008F0B42"/>
    <w:rsid w:val="00905235"/>
    <w:rsid w:val="009433D2"/>
    <w:rsid w:val="00950B16"/>
    <w:rsid w:val="009607C9"/>
    <w:rsid w:val="0096290F"/>
    <w:rsid w:val="00974BA6"/>
    <w:rsid w:val="00986F2F"/>
    <w:rsid w:val="00992FEF"/>
    <w:rsid w:val="00996DEA"/>
    <w:rsid w:val="009A1FE5"/>
    <w:rsid w:val="009A23BD"/>
    <w:rsid w:val="009A5300"/>
    <w:rsid w:val="009D0B25"/>
    <w:rsid w:val="009E262C"/>
    <w:rsid w:val="009F4059"/>
    <w:rsid w:val="00A078E3"/>
    <w:rsid w:val="00A1332A"/>
    <w:rsid w:val="00A1642F"/>
    <w:rsid w:val="00A4496C"/>
    <w:rsid w:val="00A51EDE"/>
    <w:rsid w:val="00A554A8"/>
    <w:rsid w:val="00A65EB6"/>
    <w:rsid w:val="00A804C5"/>
    <w:rsid w:val="00A84696"/>
    <w:rsid w:val="00AA0618"/>
    <w:rsid w:val="00AA53CE"/>
    <w:rsid w:val="00AB112B"/>
    <w:rsid w:val="00AD160A"/>
    <w:rsid w:val="00AD63B3"/>
    <w:rsid w:val="00AF10D7"/>
    <w:rsid w:val="00B6424C"/>
    <w:rsid w:val="00B657D2"/>
    <w:rsid w:val="00B76CF7"/>
    <w:rsid w:val="00B87D42"/>
    <w:rsid w:val="00BA20F7"/>
    <w:rsid w:val="00BB1AED"/>
    <w:rsid w:val="00BB713E"/>
    <w:rsid w:val="00BC269F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17357"/>
    <w:rsid w:val="00C23E69"/>
    <w:rsid w:val="00C25F81"/>
    <w:rsid w:val="00C30CCF"/>
    <w:rsid w:val="00C44AE6"/>
    <w:rsid w:val="00C51E38"/>
    <w:rsid w:val="00C64B2B"/>
    <w:rsid w:val="00C71014"/>
    <w:rsid w:val="00C76D82"/>
    <w:rsid w:val="00C83B8C"/>
    <w:rsid w:val="00CA0A7E"/>
    <w:rsid w:val="00CA6833"/>
    <w:rsid w:val="00CC7FE8"/>
    <w:rsid w:val="00CE1FF3"/>
    <w:rsid w:val="00D1122D"/>
    <w:rsid w:val="00D40B20"/>
    <w:rsid w:val="00D62603"/>
    <w:rsid w:val="00D75296"/>
    <w:rsid w:val="00D828F5"/>
    <w:rsid w:val="00DA06BB"/>
    <w:rsid w:val="00DA1D35"/>
    <w:rsid w:val="00DA51EF"/>
    <w:rsid w:val="00DB4C44"/>
    <w:rsid w:val="00DC3CF4"/>
    <w:rsid w:val="00DC55AA"/>
    <w:rsid w:val="00E307B4"/>
    <w:rsid w:val="00E34B7F"/>
    <w:rsid w:val="00E530E9"/>
    <w:rsid w:val="00E607D1"/>
    <w:rsid w:val="00E770F0"/>
    <w:rsid w:val="00E9505F"/>
    <w:rsid w:val="00EB1181"/>
    <w:rsid w:val="00EB54CF"/>
    <w:rsid w:val="00EC3D62"/>
    <w:rsid w:val="00ED44AE"/>
    <w:rsid w:val="00EF3BAA"/>
    <w:rsid w:val="00F0701C"/>
    <w:rsid w:val="00F13D71"/>
    <w:rsid w:val="00F272AD"/>
    <w:rsid w:val="00F347C8"/>
    <w:rsid w:val="00F34E70"/>
    <w:rsid w:val="00F3506F"/>
    <w:rsid w:val="00F37A79"/>
    <w:rsid w:val="00F5200D"/>
    <w:rsid w:val="00F57235"/>
    <w:rsid w:val="00F629F8"/>
    <w:rsid w:val="00F70690"/>
    <w:rsid w:val="00F8668D"/>
    <w:rsid w:val="00F9531C"/>
    <w:rsid w:val="00FA408D"/>
    <w:rsid w:val="00FE1C4E"/>
    <w:rsid w:val="00FE510B"/>
    <w:rsid w:val="00FE6701"/>
    <w:rsid w:val="00FE75A6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45</cp:revision>
  <cp:lastPrinted>2023-08-23T02:55:00Z</cp:lastPrinted>
  <dcterms:created xsi:type="dcterms:W3CDTF">2021-03-16T11:36:00Z</dcterms:created>
  <dcterms:modified xsi:type="dcterms:W3CDTF">2023-09-05T08:38:00Z</dcterms:modified>
</cp:coreProperties>
</file>