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950A9" w14:textId="38CE4B15" w:rsidR="00983825" w:rsidRPr="00F8668D" w:rsidRDefault="00506D8D" w:rsidP="00B7176C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983825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983825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983825" w:rsidRPr="00B7176C">
        <w:rPr>
          <w:rFonts w:ascii="TH Sarabun New" w:hAnsi="TH Sarabun New" w:cs="TH Sarabun New"/>
          <w:spacing w:val="-6"/>
          <w:sz w:val="28"/>
          <w:cs/>
        </w:rPr>
        <w:t>โครงการพัฒนาทักษะการคิดเชิงคำนวณเพื่อเพิ่มผลสัมฤทธิ์ทางการเรียนและสร้างสมรรถนะสำคัญในศตวรรษที่ ๒๑ สำหรับผู้เรียนระดับประถมศึกษา</w:t>
      </w:r>
    </w:p>
    <w:p w14:paraId="628820E9" w14:textId="77777777" w:rsidR="00983825" w:rsidRPr="00445858" w:rsidRDefault="00983825" w:rsidP="00B7176C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u w:val="single"/>
        </w:rPr>
      </w:pPr>
      <w:r w:rsidRPr="00445858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สอดคล้องนโยบายและจุดเน้น</w:t>
      </w:r>
    </w:p>
    <w:p w14:paraId="27F542C9" w14:textId="61BA3480" w:rsidR="00C86536" w:rsidRPr="00C86536" w:rsidRDefault="00983825" w:rsidP="00C86536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 w:rsidR="00C86536" w:rsidRPr="00C86536">
        <w:rPr>
          <w:rFonts w:ascii="TH Sarabun New" w:hAnsi="TH Sarabun New" w:cs="TH Sarabun New"/>
          <w:sz w:val="28"/>
          <w:cs/>
        </w:rPr>
        <w:t xml:space="preserve"> </w:t>
      </w:r>
      <w:r w:rsidR="00C86536">
        <w:rPr>
          <w:rFonts w:ascii="TH Sarabun New" w:hAnsi="TH Sarabun New" w:cs="TH Sarabun New"/>
          <w:sz w:val="28"/>
          <w:cs/>
        </w:rPr>
        <w:tab/>
      </w:r>
      <w:r w:rsidR="00C86536" w:rsidRPr="00C86536">
        <w:rPr>
          <w:rFonts w:ascii="TH Sarabun New" w:hAnsi="TH Sarabun New" w:cs="TH Sarabun New"/>
          <w:sz w:val="28"/>
          <w:cs/>
        </w:rPr>
        <w:t>๑. การยกระดับคุณภาพการศึกษา</w:t>
      </w:r>
    </w:p>
    <w:p w14:paraId="54E250F5" w14:textId="77777777" w:rsidR="00C86536" w:rsidRPr="00C86536" w:rsidRDefault="00C86536" w:rsidP="00C86536">
      <w:pPr>
        <w:spacing w:after="0" w:line="240" w:lineRule="auto"/>
        <w:ind w:left="2880" w:firstLine="720"/>
        <w:rPr>
          <w:rFonts w:ascii="TH Sarabun New" w:hAnsi="TH Sarabun New" w:cs="TH Sarabun New"/>
          <w:spacing w:val="-8"/>
          <w:sz w:val="28"/>
        </w:rPr>
      </w:pPr>
      <w:r w:rsidRPr="00C86536">
        <w:rPr>
          <w:rFonts w:ascii="TH Sarabun New" w:hAnsi="TH Sarabun New" w:cs="TH Sarabun New"/>
          <w:spacing w:val="-8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163DEAEB" w14:textId="061222BD" w:rsidR="00983825" w:rsidRDefault="00983825" w:rsidP="00B7176C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๑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</w:rPr>
        <w:t>Active Learning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</w:p>
    <w:p w14:paraId="2707EF45" w14:textId="1A2AA8EC" w:rsidR="00983825" w:rsidRPr="00247FB3" w:rsidRDefault="00983825" w:rsidP="00C86536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445858">
        <w:rPr>
          <w:rFonts w:ascii="TH Sarabun New" w:hAnsi="TH Sarabun New" w:cs="TH Sarabun New" w:hint="cs"/>
          <w:sz w:val="28"/>
          <w:cs/>
        </w:rPr>
        <w:t>๒</w:t>
      </w:r>
      <w:r w:rsidRPr="00445858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/>
          <w:sz w:val="28"/>
        </w:rPr>
        <w:t xml:space="preserve"> </w:t>
      </w:r>
      <w:r w:rsidRPr="00DA3AA5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588347D9" w14:textId="1F0B0EEE" w:rsidR="00C86536" w:rsidRPr="00C86536" w:rsidRDefault="00983825" w:rsidP="00C86536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>
        <w:rPr>
          <w:rFonts w:ascii="TH Sarabun New" w:hAnsi="TH Sarabun New" w:cs="TH Sarabun New"/>
          <w:b/>
          <w:bCs/>
          <w:sz w:val="28"/>
        </w:rPr>
        <w:tab/>
      </w:r>
      <w:r>
        <w:rPr>
          <w:rFonts w:ascii="TH Sarabun New" w:hAnsi="TH Sarabun New" w:cs="TH Sarabun New"/>
          <w:b/>
          <w:bCs/>
          <w:sz w:val="28"/>
        </w:rPr>
        <w:tab/>
      </w:r>
      <w:r w:rsidR="00C86536" w:rsidRPr="00C86536">
        <w:rPr>
          <w:rFonts w:ascii="TH Sarabun New" w:hAnsi="TH Sarabun New" w:cs="TH Sarabun New"/>
          <w:sz w:val="28"/>
          <w:cs/>
        </w:rPr>
        <w:t>๑.</w:t>
      </w:r>
      <w:r w:rsidR="00390F61">
        <w:rPr>
          <w:rFonts w:ascii="TH Sarabun New" w:hAnsi="TH Sarabun New" w:cs="TH Sarabun New"/>
          <w:sz w:val="28"/>
        </w:rPr>
        <w:t xml:space="preserve"> </w:t>
      </w:r>
      <w:r w:rsidR="00C86536" w:rsidRPr="00C86536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3F682BC5" w14:textId="06489535" w:rsidR="00C86536" w:rsidRPr="00C86536" w:rsidRDefault="00C86536" w:rsidP="00C86536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C86536">
        <w:rPr>
          <w:rFonts w:ascii="TH Sarabun New" w:hAnsi="TH Sarabun New" w:cs="TH Sarabun New"/>
          <w:sz w:val="28"/>
          <w:cs/>
        </w:rPr>
        <w:t>๒.</w:t>
      </w:r>
      <w:r w:rsidR="00390F61">
        <w:rPr>
          <w:rFonts w:ascii="TH Sarabun New" w:hAnsi="TH Sarabun New" w:cs="TH Sarabun New"/>
          <w:sz w:val="28"/>
        </w:rPr>
        <w:t xml:space="preserve"> </w:t>
      </w:r>
      <w:r w:rsidRPr="00C86536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33049958" w14:textId="3682F1CE" w:rsidR="00983825" w:rsidRPr="00F8668D" w:rsidRDefault="00983825" w:rsidP="00C86536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CEE9F4" wp14:editId="4EF22DC0">
                <wp:simplePos x="0" y="0"/>
                <wp:positionH relativeFrom="column">
                  <wp:posOffset>3223260</wp:posOffset>
                </wp:positionH>
                <wp:positionV relativeFrom="paragraph">
                  <wp:posOffset>8255</wp:posOffset>
                </wp:positionV>
                <wp:extent cx="190500" cy="1828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BB44A94" id="Rectangle 4" o:spid="_x0000_s1026" style="position:absolute;margin-left:253.8pt;margin-top: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" filled="f" strokecolor="black [3213]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D1FF1C" wp14:editId="02349F48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7FAAAC" id="Rectangle 1" o:spid="_x0000_s1026" style="position:absolute;margin-left:180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" filled="f" strokecolor="black [3213]" strokeweight="1p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 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527B919F" w14:textId="24E105D7" w:rsidR="00983825" w:rsidRPr="00F8668D" w:rsidRDefault="00983825" w:rsidP="00B7176C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C22337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698E53A1" w14:textId="67A9C08D" w:rsidR="00983825" w:rsidRPr="00F8668D" w:rsidRDefault="00983825" w:rsidP="00B7176C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C22337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142B43A6" w14:textId="764CCAF2" w:rsidR="00983825" w:rsidRPr="00F8668D" w:rsidRDefault="00983825" w:rsidP="00B7176C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C22337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0AD0D5DE" w:rsidR="001E1744" w:rsidRPr="00983825" w:rsidRDefault="001E1744" w:rsidP="00B7176C">
      <w:pPr>
        <w:spacing w:after="0" w:line="240" w:lineRule="auto"/>
        <w:ind w:left="2880" w:hanging="288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B7176C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4026E044" w:rsidR="00496B39" w:rsidRPr="00B7176C" w:rsidRDefault="003D2377" w:rsidP="00B7176C">
      <w:pPr>
        <w:pStyle w:val="ListParagraph"/>
        <w:tabs>
          <w:tab w:val="left" w:pos="360"/>
          <w:tab w:val="left" w:pos="720"/>
        </w:tabs>
        <w:spacing w:line="240" w:lineRule="auto"/>
        <w:ind w:left="0" w:firstLine="720"/>
        <w:jc w:val="thaiDistribute"/>
        <w:rPr>
          <w:rFonts w:ascii="TH Sarabun New" w:hAnsi="TH Sarabun New" w:cs="TH Sarabun New"/>
          <w:spacing w:val="-4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E74778" w:rsidRPr="00B7176C">
        <w:rPr>
          <w:rFonts w:ascii="TH Sarabun New" w:hAnsi="TH Sarabun New" w:cs="TH Sarabun New"/>
          <w:spacing w:val="-4"/>
          <w:sz w:val="28"/>
          <w:cs/>
        </w:rPr>
        <w:t xml:space="preserve">การพัฒนาผู้เรียนให้มีความสามารถ ทักษะ และคุณลักษณะเป็นผู้มีสมรรถนะสอดคล้องกับความต้องการของโลกยุคใหม่ จึงจำเป็นต้องสร้างทักษะพื้นฐานสำคัญในการออกแบบ การบูรณาการความรู้และเทคโนโลยีเพื่อการสร้างสรรค์นวัตกรรม เพื่อการแก้ไขปัญหาที่ซับซ้อน ยกระดับคุณภาพงานและคุณภาพชีวิต ไปจนถึงการพัฒนาเศรษฐกิจชุมชน เป็นการจัดการศึกษาสอดคล้องบริบทพื้นที่ พัฒนาทรัพยากรมนุษย์เพื่อขับเคลื่อนความสามารถในการแข่งขันของประเทศในโลกเศรษฐกิจฐานดิจิทัล ที่จะช่วยกระตุ้นให้ผู้เรียนพัฒนาทักษะการแก้ปัญหาและทักษะสำคัญแห่งศตวรรษที่ </w:t>
      </w:r>
      <w:r w:rsidR="00E74778" w:rsidRPr="00B7176C">
        <w:rPr>
          <w:rFonts w:ascii="TH Sarabun New" w:hAnsi="TH Sarabun New" w:cs="TH Sarabun New" w:hint="cs"/>
          <w:spacing w:val="-4"/>
          <w:sz w:val="28"/>
          <w:cs/>
        </w:rPr>
        <w:t>๒๑</w:t>
      </w:r>
      <w:r w:rsidR="00E74778" w:rsidRPr="00B7176C">
        <w:rPr>
          <w:rFonts w:ascii="TH Sarabun New" w:hAnsi="TH Sarabun New" w:cs="TH Sarabun New"/>
          <w:spacing w:val="-4"/>
          <w:sz w:val="28"/>
          <w:cs/>
        </w:rPr>
        <w:t xml:space="preserve"> ผู้เรียนได้เรียนรู้และเข้าใจ “แนวคิด” พร้อมที่จะนำไปประยุกต์ใช้มากกว่าที่จะเรียนเพียงแค่ข้อเท็จจริง มุ่งสร้างประสบการณ์ตรง เน้นให้ผู้เรียน “ลงมือปฏิบัติ” ฝึกทักษะการคิด วางแผนการเรียนรู้ ออกแบบการแก้ปัญหา ส่งเสริมการบูรณาการเทคโนโลยีเพื่อยกระดับเพิ่มประสิทธิภาพงาน ไปจนถึงการตรวจสอบกำกับการเรียนรู้ และนอกจากนี้ยังช่วยสร้างแรงจูงใจในการเรียนรู้ และส่งเสริมเจตคติที่ดีให้กับผู้เรียนได้อีกด้วย</w:t>
      </w:r>
    </w:p>
    <w:p w14:paraId="0A3C69E5" w14:textId="38EDC2E4" w:rsidR="00C34469" w:rsidRPr="00B7176C" w:rsidRDefault="007F769E" w:rsidP="00B7176C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B7176C">
        <w:rPr>
          <w:rFonts w:ascii="TH Sarabun New" w:hAnsi="TH Sarabun New" w:cs="TH Sarabun New"/>
          <w:spacing w:val="-4"/>
          <w:sz w:val="28"/>
          <w:cs/>
        </w:rPr>
        <w:tab/>
      </w:r>
      <w:r w:rsidR="00DB4C44" w:rsidRPr="00B7176C">
        <w:rPr>
          <w:rFonts w:ascii="TH Sarabun New" w:hAnsi="TH Sarabun New" w:cs="TH Sarabun New" w:hint="cs"/>
          <w:spacing w:val="-4"/>
          <w:sz w:val="28"/>
          <w:cs/>
        </w:rPr>
        <w:t>ต</w:t>
      </w:r>
      <w:r w:rsidR="005D7729" w:rsidRPr="00B7176C">
        <w:rPr>
          <w:rFonts w:ascii="TH Sarabun New" w:hAnsi="TH Sarabun New" w:cs="TH Sarabun New" w:hint="cs"/>
          <w:spacing w:val="-4"/>
          <w:sz w:val="28"/>
          <w:cs/>
        </w:rPr>
        <w:t>ร</w:t>
      </w:r>
      <w:r w:rsidR="00DB4C44" w:rsidRPr="00B7176C">
        <w:rPr>
          <w:rFonts w:ascii="TH Sarabun New" w:hAnsi="TH Sarabun New" w:cs="TH Sarabun New" w:hint="cs"/>
          <w:spacing w:val="-4"/>
          <w:sz w:val="28"/>
          <w:cs/>
        </w:rPr>
        <w:t xml:space="preserve">ะหนักถึงความสำคัญดังกล่าว </w:t>
      </w:r>
      <w:r w:rsidR="00DB4C44" w:rsidRPr="00B7176C">
        <w:rPr>
          <w:rFonts w:ascii="TH Sarabun New" w:hAnsi="TH Sarabun New" w:cs="TH Sarabun New"/>
          <w:spacing w:val="-4"/>
          <w:sz w:val="28"/>
        </w:rPr>
        <w:t xml:space="preserve">……………………….. </w:t>
      </w:r>
      <w:r w:rsidR="00DB4C44" w:rsidRPr="00B7176C">
        <w:rPr>
          <w:rFonts w:ascii="TH Sarabun New" w:hAnsi="TH Sarabun New" w:cs="TH Sarabun New" w:hint="cs"/>
          <w:spacing w:val="-4"/>
          <w:sz w:val="28"/>
          <w:cs/>
        </w:rPr>
        <w:t>จึงดำเนิน</w:t>
      </w:r>
      <w:r w:rsidR="00983825" w:rsidRPr="00B7176C">
        <w:rPr>
          <w:rFonts w:ascii="TH Sarabun New" w:hAnsi="TH Sarabun New" w:cs="TH Sarabun New"/>
          <w:b/>
          <w:bCs/>
          <w:spacing w:val="-4"/>
          <w:sz w:val="28"/>
          <w:cs/>
        </w:rPr>
        <w:t>โครงการพัฒนาทักษะการคิดเชิงคำนวณเพื่อเพิ่มผลสัมฤทธิ์ทางการเรียนและสร้างสมรรถนะสำคัญในศตวรรษที่ ๒๑ สำหรับผู้เรียนระดับประถมศึกษา</w:t>
      </w:r>
      <w:r w:rsidR="00983825" w:rsidRPr="00B7176C">
        <w:rPr>
          <w:rFonts w:ascii="TH Sarabun New" w:hAnsi="TH Sarabun New" w:cs="TH Sarabun New" w:hint="cs"/>
          <w:b/>
          <w:bCs/>
          <w:spacing w:val="-4"/>
          <w:sz w:val="28"/>
          <w:cs/>
        </w:rPr>
        <w:t xml:space="preserve"> </w:t>
      </w:r>
      <w:r w:rsidR="009D0BC5" w:rsidRPr="00B7176C">
        <w:rPr>
          <w:rFonts w:ascii="TH Sarabun New" w:hAnsi="TH Sarabun New" w:cs="TH Sarabun New"/>
          <w:spacing w:val="-4"/>
          <w:sz w:val="28"/>
          <w:cs/>
        </w:rPr>
        <w:t>โดยมุ่งเน้นการจัดการเรียนรู้เชิงรุกที่หลากหลายโดยยึดความสามารถของผู้เรียนเป็นหลัก และพัฒนาผู้เรียนให้เกิดสมรรถนะการเรียนรู้ทาง</w:t>
      </w:r>
      <w:r w:rsidR="00466B49" w:rsidRPr="00B7176C">
        <w:rPr>
          <w:rFonts w:ascii="TH Sarabun New" w:hAnsi="TH Sarabun New" w:cs="TH Sarabun New"/>
          <w:spacing w:val="-4"/>
          <w:sz w:val="28"/>
          <w:cs/>
        </w:rPr>
        <w:t>คณิตศาสตร์และการคิดเชิงคำนวณ</w:t>
      </w:r>
      <w:r w:rsidR="009D0BC5" w:rsidRPr="00B7176C">
        <w:rPr>
          <w:rFonts w:ascii="TH Sarabun New" w:hAnsi="TH Sarabun New" w:cs="TH Sarabun New"/>
          <w:spacing w:val="-4"/>
          <w:sz w:val="28"/>
          <w:cs/>
        </w:rPr>
        <w:t>อย่างดียิ่ง</w:t>
      </w:r>
      <w:r w:rsidR="00466B49" w:rsidRPr="00B7176C">
        <w:rPr>
          <w:rFonts w:ascii="TH Sarabun New" w:hAnsi="TH Sarabun New" w:cs="TH Sarabun New" w:hint="cs"/>
          <w:spacing w:val="-4"/>
          <w:sz w:val="28"/>
          <w:cs/>
        </w:rPr>
        <w:t xml:space="preserve"> </w:t>
      </w:r>
      <w:r w:rsidR="009D0BC5" w:rsidRPr="00B7176C">
        <w:rPr>
          <w:rFonts w:ascii="TH Sarabun New" w:hAnsi="TH Sarabun New" w:cs="TH Sarabun New"/>
          <w:spacing w:val="-4"/>
          <w:sz w:val="28"/>
          <w:cs/>
        </w:rPr>
        <w:t xml:space="preserve">เพื่อให้นักเรียนรู้จักแสวงหาและสร้างองค์ความรู้ด้วยตนเอง มีทักษะทางคณิตศาสตร์ และเพิ่มศักยภาพทางด้านการคิดวิเคราะห์ คิดสร้างสรรค์ และการให้เหตุผล เป็นการเพิ่มศักยภาพของนักเรียนในทุก ๆ ด้าน และพัฒนาความรู้ ความเข้าใจ ความคล่องแคล่ว และความชำนาญในการทำโจทย์ทุกรูปแบบผสมผสานทักษะการคิด ซึ่งจำเป็นต้องมีเทคนิคการสอน และสื่อดิจิทัลที่สามารถนำไปใช้ในกระบวนการจัดการเรียนรู้ที่ทันสมัย และเข้าถึงแหล่งเรียนรู้ได้อย่างกว้างขวางที่หลากหลาย เพื่อส่งเสริมให้ผู้เรียนได้เรียนรู้ผ่านกิจกรรมและฝึกฝนเพิ่มเติมได้ตามความสนใจ </w:t>
      </w:r>
      <w:r w:rsidR="00466B49" w:rsidRPr="00B7176C">
        <w:rPr>
          <w:rFonts w:ascii="TH Sarabun New" w:hAnsi="TH Sarabun New" w:cs="TH Sarabun New" w:hint="cs"/>
          <w:spacing w:val="-4"/>
          <w:sz w:val="28"/>
          <w:cs/>
        </w:rPr>
        <w:t>เพื่อ</w:t>
      </w:r>
      <w:r w:rsidR="009D0BC5" w:rsidRPr="00B7176C">
        <w:rPr>
          <w:rFonts w:ascii="TH Sarabun New" w:hAnsi="TH Sarabun New" w:cs="TH Sarabun New"/>
          <w:spacing w:val="-4"/>
          <w:sz w:val="28"/>
          <w:cs/>
        </w:rPr>
        <w:t>เพิ่มขีดความสามารถในการแข่งขัน สร้างทรัพยากรมนุษย์ที่มีคุณค่าของประเทศชาติ</w:t>
      </w:r>
    </w:p>
    <w:p w14:paraId="5EB91984" w14:textId="3CF4B2C2" w:rsidR="00247DB7" w:rsidRDefault="003D2377" w:rsidP="00B7176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127A9977" w14:textId="2990D671" w:rsidR="00C86536" w:rsidRDefault="00C86536" w:rsidP="00B7176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347F6BC4" w14:textId="17561952" w:rsidR="00390F61" w:rsidRDefault="00390F61" w:rsidP="00B7176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5D160D78" w14:textId="77777777" w:rsidR="00390F61" w:rsidRPr="003D2377" w:rsidRDefault="00390F61" w:rsidP="00B7176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1A978AA1" w14:textId="77777777" w:rsidR="00B7176C" w:rsidRDefault="00A65EB6" w:rsidP="00B7176C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2C3F9018" w14:textId="77777777" w:rsidR="00B7176C" w:rsidRDefault="001C6D17" w:rsidP="00B7176C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247DB7" w:rsidRPr="00247DB7">
        <w:rPr>
          <w:rFonts w:ascii="TH Sarabun New" w:hAnsi="TH Sarabun New" w:cs="TH Sarabun New"/>
          <w:sz w:val="28"/>
          <w:cs/>
        </w:rPr>
        <w:t>เพื่อให้ผู้เ</w:t>
      </w:r>
      <w:r w:rsidR="00CC6D74">
        <w:rPr>
          <w:rFonts w:ascii="TH Sarabun New" w:hAnsi="TH Sarabun New" w:cs="TH Sarabun New"/>
          <w:sz w:val="28"/>
          <w:cs/>
        </w:rPr>
        <w:t>รียนได้รับการส่งเสริมสมรรถนะ</w:t>
      </w:r>
      <w:r w:rsidR="00247DB7" w:rsidRPr="00247DB7">
        <w:rPr>
          <w:rFonts w:ascii="TH Sarabun New" w:hAnsi="TH Sarabun New" w:cs="TH Sarabun New"/>
          <w:sz w:val="28"/>
          <w:cs/>
        </w:rPr>
        <w:t>ทักษะด้านคณิตศาสตร์</w:t>
      </w:r>
      <w:r w:rsidR="00247DB7" w:rsidRPr="009D0BC5">
        <w:rPr>
          <w:rFonts w:ascii="TH Sarabun New" w:hAnsi="TH Sarabun New" w:cs="TH Sarabun New"/>
          <w:sz w:val="28"/>
          <w:cs/>
        </w:rPr>
        <w:t>และการคิดเชิงคำนวณ</w:t>
      </w:r>
      <w:r w:rsidR="00247DB7" w:rsidRPr="00247DB7">
        <w:rPr>
          <w:rFonts w:ascii="TH Sarabun New" w:hAnsi="TH Sarabun New" w:cs="TH Sarabun New"/>
          <w:sz w:val="28"/>
          <w:cs/>
        </w:rPr>
        <w:t>อย่างเต็มศักยภาพ ส่งผลให้ระดับผลสัมฤทธิ์ทางคณิตศาสตร์</w:t>
      </w:r>
      <w:r w:rsidR="00247DB7" w:rsidRPr="009D0BC5">
        <w:rPr>
          <w:rFonts w:ascii="TH Sarabun New" w:hAnsi="TH Sarabun New" w:cs="TH Sarabun New"/>
          <w:sz w:val="28"/>
          <w:cs/>
        </w:rPr>
        <w:t>และการคิดเชิงคำนวณ</w:t>
      </w:r>
      <w:r w:rsidR="00247DB7" w:rsidRPr="00247DB7">
        <w:rPr>
          <w:rFonts w:ascii="TH Sarabun New" w:hAnsi="TH Sarabun New" w:cs="TH Sarabun New"/>
          <w:sz w:val="28"/>
          <w:cs/>
        </w:rPr>
        <w:t>ดีขึ้นอย่างต่อเนื่อง</w:t>
      </w:r>
    </w:p>
    <w:p w14:paraId="7511AB80" w14:textId="77777777" w:rsidR="00B7176C" w:rsidRDefault="001C6D17" w:rsidP="00B7176C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247DB7" w:rsidRPr="00247DB7">
        <w:rPr>
          <w:rFonts w:ascii="TH Sarabun New" w:hAnsi="TH Sarabun New" w:cs="TH Sarabun New"/>
          <w:sz w:val="28"/>
          <w:cs/>
        </w:rPr>
        <w:t>เพื่อให้ครูผู้สอนสามารถออกแบบการจัดการเรียนรู้ให้สอดคล้องกับหลักสูตรการเรียนรู้ของผู้เรีย</w:t>
      </w:r>
      <w:r w:rsidR="0060635C">
        <w:rPr>
          <w:rFonts w:ascii="TH Sarabun New" w:hAnsi="TH Sarabun New" w:cs="TH Sarabun New" w:hint="cs"/>
          <w:sz w:val="28"/>
          <w:cs/>
        </w:rPr>
        <w:t>น</w:t>
      </w:r>
    </w:p>
    <w:p w14:paraId="3D746F43" w14:textId="7A42F082" w:rsidR="004D473B" w:rsidRPr="0060635C" w:rsidRDefault="00247DB7" w:rsidP="00B7176C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 xml:space="preserve">๓ </w:t>
      </w:r>
      <w:r w:rsidRPr="00247DB7">
        <w:rPr>
          <w:rFonts w:ascii="TH Sarabun New" w:hAnsi="TH Sarabun New" w:cs="TH Sarabun New"/>
          <w:sz w:val="28"/>
          <w:cs/>
        </w:rPr>
        <w:t>เพื่อส่งเสริมความสามารถในการฝึกทักษะการคิดวิเคราะห์ คิดสังเคราะห์คิดอย่างเป็นระบบและแก้ปัญหาได้อย่างมีเหตุผล</w:t>
      </w:r>
      <w:r w:rsidR="0096290F"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57BC9263" w14:textId="5B0DFDB0" w:rsidR="00B80EA1" w:rsidRPr="00247DB7" w:rsidRDefault="00B80EA1" w:rsidP="00B7176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4C5C2ECE" w14:textId="7C5B0A71" w:rsidR="0096290F" w:rsidRPr="00B80EA1" w:rsidRDefault="0096290F" w:rsidP="00B7176C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B7176C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B7176C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BA24F1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BA24F1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BA24F1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BA24F1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  <w:bookmarkStart w:id="0" w:name="_GoBack"/>
      <w:bookmarkEnd w:id="0"/>
    </w:p>
    <w:p w14:paraId="41CF9E54" w14:textId="40F1EEBF" w:rsidR="000449E5" w:rsidRPr="004D473B" w:rsidRDefault="000449E5" w:rsidP="00B7176C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B7176C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604169E1" w14:textId="782518C3" w:rsidR="004D473B" w:rsidRDefault="000449E5" w:rsidP="00B7176C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r w:rsidR="00CC5D51" w:rsidRPr="00CC5D51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4233E80D" w14:textId="77777777" w:rsidR="00CC5D51" w:rsidRPr="004D473B" w:rsidRDefault="00CC5D51" w:rsidP="00B7176C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B7176C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B7176C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00"/>
        <w:gridCol w:w="1277"/>
        <w:gridCol w:w="1564"/>
        <w:gridCol w:w="1860"/>
      </w:tblGrid>
      <w:tr w:rsidR="00F629F8" w:rsidRPr="004D473B" w14:paraId="376B068B" w14:textId="77777777" w:rsidTr="00B7176C">
        <w:tc>
          <w:tcPr>
            <w:tcW w:w="1615" w:type="dxa"/>
          </w:tcPr>
          <w:p w14:paraId="2B5D3520" w14:textId="2427EE19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00" w:type="dxa"/>
          </w:tcPr>
          <w:p w14:paraId="31CBC9D8" w14:textId="77777777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277" w:type="dxa"/>
          </w:tcPr>
          <w:p w14:paraId="720B264D" w14:textId="77777777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64" w:type="dxa"/>
          </w:tcPr>
          <w:p w14:paraId="51C787F2" w14:textId="368E7AF9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60" w:type="dxa"/>
          </w:tcPr>
          <w:p w14:paraId="30C95913" w14:textId="1F81CDF9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B7176C">
        <w:trPr>
          <w:trHeight w:val="973"/>
        </w:trPr>
        <w:tc>
          <w:tcPr>
            <w:tcW w:w="1615" w:type="dxa"/>
          </w:tcPr>
          <w:p w14:paraId="637D6144" w14:textId="03CFFE1A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40470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E25CF12" w14:textId="19A492B6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08A699D3" w14:textId="283F2FD0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277" w:type="dxa"/>
          </w:tcPr>
          <w:p w14:paraId="3FE17966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0671E575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47FB2754" w14:textId="6EB73B7C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B7176C">
        <w:tc>
          <w:tcPr>
            <w:tcW w:w="1615" w:type="dxa"/>
          </w:tcPr>
          <w:p w14:paraId="6BDA5DAA" w14:textId="40C88668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40470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277D41AB" w14:textId="22FCBC9A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color w:val="FF0000"/>
                <w:spacing w:val="-8"/>
                <w:sz w:val="28"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๑ </w:t>
            </w:r>
            <w:r w:rsidR="00390F61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390F61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390F61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พัฒนาทักษะ </w:t>
            </w:r>
            <w:r w:rsidR="00390F61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ระดับ</w:t>
            </w:r>
            <w:r w:rsidR="00390F61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ประถมศึกษา</w:t>
            </w:r>
            <w:r w:rsidR="0012297E" w:rsidRPr="00B7176C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 </w:t>
            </w:r>
            <w:r w:rsidR="004D462F"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สื่อป</w:t>
            </w:r>
            <w:r w:rsidR="0060635C"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รั</w:t>
            </w:r>
            <w:r w:rsidR="004D462F"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บพื้นฐานเพื่อเพิ่มศักยภาพทางด้านการคิดวิเคราะห์ คิดสร้างสรรค์ และคิดแก้ปัญหาอย่างมีเหตุผล ผ่านการทำกิจกรรม</w:t>
            </w:r>
          </w:p>
        </w:tc>
        <w:tc>
          <w:tcPr>
            <w:tcW w:w="1277" w:type="dxa"/>
          </w:tcPr>
          <w:p w14:paraId="0B4D16D0" w14:textId="77777777" w:rsidR="00F629F8" w:rsidRPr="00C34469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331220F" w14:textId="27E5BD15" w:rsidR="00F629F8" w:rsidRPr="004D473B" w:rsidRDefault="00A32BF9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860" w:type="dxa"/>
          </w:tcPr>
          <w:p w14:paraId="2770ED4D" w14:textId="5A7C7213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B7176C">
        <w:tc>
          <w:tcPr>
            <w:tcW w:w="1615" w:type="dxa"/>
          </w:tcPr>
          <w:p w14:paraId="63FFB2DB" w14:textId="67D9197F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40470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3E80178" w14:textId="78D67F41" w:rsidR="00DB1DF3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361FFA"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ผู้เรียนสามารถคิดอย่างเป็นระบบ คิดสร้างสรรค์ ตัดสินใจ แก้ปัญหาได้อย่างสมเหตุสมผลและได้รับการส่งเสริมสมรรถนะและทักษะอย่างเต็มศักยภาพ</w:t>
            </w:r>
          </w:p>
          <w:p w14:paraId="70FE58EE" w14:textId="65B60B9A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lastRenderedPageBreak/>
              <w:t>๓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277" w:type="dxa"/>
          </w:tcPr>
          <w:p w14:paraId="5C399FD0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46E5C25E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29B4D969" w14:textId="3EF48D83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B7176C">
        <w:tc>
          <w:tcPr>
            <w:tcW w:w="1615" w:type="dxa"/>
          </w:tcPr>
          <w:p w14:paraId="378203CA" w14:textId="0EB4158D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40470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B7176C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328C548D" w14:textId="1B1A01A0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B7176C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B7176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B7176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B7176C">
              <w:rPr>
                <w:rFonts w:ascii="TH Sarabun New" w:hAnsi="TH Sarabun New" w:cs="TH Sarabun New"/>
                <w:spacing w:val="-8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277" w:type="dxa"/>
          </w:tcPr>
          <w:p w14:paraId="7637AD5D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99F5CE7" w14:textId="77777777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5102BC66" w14:textId="775E5993" w:rsidR="00F629F8" w:rsidRPr="004D473B" w:rsidRDefault="00F629F8" w:rsidP="00B7176C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7C821E57" w14:textId="77777777" w:rsidR="00C86536" w:rsidRDefault="00C86536" w:rsidP="00C86536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1666B032" w:rsidR="0096290F" w:rsidRPr="004D473B" w:rsidRDefault="0096290F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3E74F737" w:rsidR="00F629F8" w:rsidRPr="004D473B" w:rsidRDefault="00390F61" w:rsidP="00390F6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55FEF3EF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56F9373D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0306CA4C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29E12D24" w:rsidR="00F629F8" w:rsidRPr="004D473B" w:rsidRDefault="00390F61" w:rsidP="00390F61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19A3BCC6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2B87F8A5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93E7B64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56C7DE18" w:rsidR="00F629F8" w:rsidRPr="004D473B" w:rsidRDefault="00390F61" w:rsidP="00390F6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4D0835DB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4059275D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023A792D" w:rsidR="00F629F8" w:rsidRPr="004D473B" w:rsidRDefault="00390F61" w:rsidP="00390F6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25911456" w:rsidR="00F629F8" w:rsidRPr="004D473B" w:rsidRDefault="00390F61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7BEC63ED" w:rsidR="00F629F8" w:rsidRPr="004D473B" w:rsidRDefault="00390F61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B7176C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6AADBF0D" w:rsidR="00F629F8" w:rsidRPr="004D473B" w:rsidRDefault="00390F61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363AE121" w:rsidR="00F629F8" w:rsidRPr="004D473B" w:rsidRDefault="00390F61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B7176C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B7176C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44107159" w14:textId="77777777" w:rsidR="002F78A1" w:rsidRPr="004D473B" w:rsidRDefault="002F78A1" w:rsidP="00B7176C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7E07B988" w14:textId="26D2E7F1" w:rsidR="0060635C" w:rsidRDefault="00ED44AE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0418D79B" w14:textId="77777777" w:rsidR="00C86536" w:rsidRPr="00866930" w:rsidRDefault="00C86536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50B5065A" w:rsidR="00F629F8" w:rsidRDefault="00A65EB6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8305D5B" w14:textId="1FEEEE52" w:rsidR="00FF6BB4" w:rsidRPr="00FF6BB4" w:rsidRDefault="00FF6BB4" w:rsidP="00B7176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875"/>
        <w:gridCol w:w="1073"/>
        <w:gridCol w:w="1073"/>
        <w:gridCol w:w="1073"/>
        <w:gridCol w:w="1074"/>
        <w:gridCol w:w="765"/>
        <w:gridCol w:w="1560"/>
      </w:tblGrid>
      <w:tr w:rsidR="00736610" w:rsidRPr="004D473B" w14:paraId="27708B94" w14:textId="77777777" w:rsidTr="000A174A">
        <w:tc>
          <w:tcPr>
            <w:tcW w:w="2875" w:type="dxa"/>
            <w:vMerge w:val="restart"/>
            <w:vAlign w:val="center"/>
          </w:tcPr>
          <w:p w14:paraId="254E18C7" w14:textId="07C310AF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293" w:type="dxa"/>
            <w:gridSpan w:val="4"/>
          </w:tcPr>
          <w:p w14:paraId="0C77C106" w14:textId="06DA5929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0A174A">
        <w:tc>
          <w:tcPr>
            <w:tcW w:w="2875" w:type="dxa"/>
            <w:vMerge/>
          </w:tcPr>
          <w:p w14:paraId="23A77F1D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7BA343F2" w14:textId="77777777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073" w:type="dxa"/>
          </w:tcPr>
          <w:p w14:paraId="13636935" w14:textId="77777777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73" w:type="dxa"/>
          </w:tcPr>
          <w:p w14:paraId="3E3EF0FA" w14:textId="77777777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074" w:type="dxa"/>
          </w:tcPr>
          <w:p w14:paraId="3CE171BF" w14:textId="77777777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0A174A">
        <w:trPr>
          <w:trHeight w:val="821"/>
        </w:trPr>
        <w:tc>
          <w:tcPr>
            <w:tcW w:w="2875" w:type="dxa"/>
          </w:tcPr>
          <w:p w14:paraId="14768751" w14:textId="6440FE79" w:rsidR="00F8668D" w:rsidRPr="000A174A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spacing w:val="-8"/>
                <w:sz w:val="28"/>
              </w:rPr>
            </w:pPr>
            <w:r w:rsidRPr="000A174A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0A174A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390F61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 </w:t>
            </w:r>
            <w:r w:rsidR="00390F61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390F61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390F61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</w:t>
            </w:r>
            <w:r w:rsidR="00390F61" w:rsidRPr="00744643">
              <w:rPr>
                <w:rFonts w:ascii="TH Sarabun New" w:hAnsi="TH Sarabun New" w:cs="TH Sarabun New"/>
                <w:sz w:val="28"/>
                <w:cs/>
              </w:rPr>
              <w:t>ประถมศึกษา</w:t>
            </w:r>
            <w:r w:rsidR="00866930" w:rsidRPr="000A174A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5B2C12" w:rsidRPr="000A174A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>ชุด พัฒนาทักษ</w:t>
            </w:r>
            <w:r w:rsidR="005B2C12" w:rsidRPr="000A174A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ะ </w:t>
            </w:r>
            <w:r w:rsidR="005B2C12" w:rsidRPr="000A174A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>คณิตศาสตร์ และการคิดเชิงคำนวณ</w:t>
            </w:r>
            <w:r w:rsidR="005B2C12" w:rsidRPr="000A174A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 </w:t>
            </w:r>
          </w:p>
        </w:tc>
        <w:tc>
          <w:tcPr>
            <w:tcW w:w="1073" w:type="dxa"/>
          </w:tcPr>
          <w:p w14:paraId="2231F888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72184588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2830613A" w14:textId="77777777" w:rsidR="00736610" w:rsidRPr="004D473B" w:rsidRDefault="00736610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074" w:type="dxa"/>
          </w:tcPr>
          <w:p w14:paraId="630EBA6C" w14:textId="0A0981F3" w:rsidR="00736610" w:rsidRPr="004D473B" w:rsidRDefault="00A32BF9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0A174A">
        <w:trPr>
          <w:trHeight w:val="512"/>
        </w:trPr>
        <w:tc>
          <w:tcPr>
            <w:tcW w:w="2875" w:type="dxa"/>
          </w:tcPr>
          <w:p w14:paraId="7959FB44" w14:textId="7FE0D23B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73" w:type="dxa"/>
          </w:tcPr>
          <w:p w14:paraId="0C094EFA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5C277641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70F0869C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4" w:type="dxa"/>
          </w:tcPr>
          <w:p w14:paraId="5668F732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0A174A">
        <w:trPr>
          <w:trHeight w:val="440"/>
        </w:trPr>
        <w:tc>
          <w:tcPr>
            <w:tcW w:w="2875" w:type="dxa"/>
          </w:tcPr>
          <w:p w14:paraId="368FD394" w14:textId="4BCB71B5" w:rsidR="00736610" w:rsidRPr="004D473B" w:rsidRDefault="000763C2" w:rsidP="00B7176C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73" w:type="dxa"/>
          </w:tcPr>
          <w:p w14:paraId="46B4AC48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1C4225FE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3" w:type="dxa"/>
          </w:tcPr>
          <w:p w14:paraId="30B840F7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74" w:type="dxa"/>
          </w:tcPr>
          <w:p w14:paraId="27A10658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B7176C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72F20599" w14:textId="2EAB5EC9" w:rsidR="00866930" w:rsidRDefault="00866930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7F600874" w14:textId="77777777" w:rsidR="00390F61" w:rsidRDefault="00390F61" w:rsidP="00B7176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4BD52DFB" w14:textId="4ABA94FA" w:rsidR="00A078E3" w:rsidRPr="004D473B" w:rsidRDefault="009D0B25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B7176C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0A0138">
        <w:tc>
          <w:tcPr>
            <w:tcW w:w="3685" w:type="dxa"/>
          </w:tcPr>
          <w:p w14:paraId="0ED7EBDA" w14:textId="401DF1D5" w:rsidR="009D0B25" w:rsidRPr="004D473B" w:rsidRDefault="009D0B25" w:rsidP="00B7176C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B7176C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B7176C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0A0138">
        <w:tc>
          <w:tcPr>
            <w:tcW w:w="3685" w:type="dxa"/>
          </w:tcPr>
          <w:p w14:paraId="7D846ABD" w14:textId="22313644" w:rsidR="009D0B25" w:rsidRPr="004D473B" w:rsidRDefault="009D0B25" w:rsidP="00B7176C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90F6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B7176C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505EE924" w:rsidR="009D0B25" w:rsidRPr="004D473B" w:rsidRDefault="009D0B25" w:rsidP="00B7176C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90F6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0A0138">
        <w:tc>
          <w:tcPr>
            <w:tcW w:w="3685" w:type="dxa"/>
          </w:tcPr>
          <w:p w14:paraId="646A07E5" w14:textId="54FB8660" w:rsidR="009D0B25" w:rsidRPr="004D473B" w:rsidRDefault="009D0B25" w:rsidP="00B7176C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90F6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B7176C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6422E2DE" w:rsidR="009D0B25" w:rsidRPr="004D473B" w:rsidRDefault="009D0B25" w:rsidP="00B7176C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90F6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5679C452" w14:textId="77777777" w:rsidR="000A174A" w:rsidRDefault="000A174A" w:rsidP="000A174A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32C86955" w14:textId="7BADD2B8" w:rsidR="00175039" w:rsidRPr="004D473B" w:rsidRDefault="00175039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38FD155C" w14:textId="77777777" w:rsidR="0060635C" w:rsidRDefault="00FF0E43" w:rsidP="00B7176C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AE6D78" w:rsidRPr="00AE6D78">
        <w:rPr>
          <w:rFonts w:ascii="TH Sarabun New" w:hAnsi="TH Sarabun New" w:cs="TH Sarabun New"/>
          <w:sz w:val="28"/>
          <w:cs/>
        </w:rPr>
        <w:t>ผู้เรียนมีผลสัมฤทธิ์ทางการเรียนเฉลี่ยกลุ่มสาระการเรียนรู้คณิตศาสตร์ทุกระดับชั้น มีค่าเฉลี่ยสูงขึ้นกว่าปีที่ผ่านมา</w:t>
      </w:r>
    </w:p>
    <w:p w14:paraId="4F2318AB" w14:textId="77777777" w:rsidR="0060635C" w:rsidRDefault="00FF0E43" w:rsidP="00B7176C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AE6D78" w:rsidRPr="00AE6D78">
        <w:rPr>
          <w:rFonts w:ascii="TH Sarabun New" w:hAnsi="TH Sarabun New" w:cs="TH Sarabun New"/>
          <w:sz w:val="28"/>
          <w:cs/>
        </w:rPr>
        <w:t>ผู้เรียนสามารถคิดอย่างเป็นระบบ คิดสร้างสรรค</w:t>
      </w:r>
      <w:r w:rsidR="00AE6D78">
        <w:rPr>
          <w:rFonts w:ascii="TH Sarabun New" w:hAnsi="TH Sarabun New" w:cs="TH Sarabun New"/>
          <w:sz w:val="28"/>
          <w:cs/>
        </w:rPr>
        <w:t>์ ตัดสินใจ แก้ปัญหาได้อย่าง</w:t>
      </w:r>
      <w:r w:rsidR="00AE6D78" w:rsidRPr="00AE6D78">
        <w:rPr>
          <w:rFonts w:ascii="TH Sarabun New" w:hAnsi="TH Sarabun New" w:cs="TH Sarabun New"/>
          <w:sz w:val="28"/>
          <w:cs/>
        </w:rPr>
        <w:t>สมเหตุสมผลและได้รับการส่งเสริมสมรรถนะและทักษะด้านคณิตศาสตร์อย่างเต็มศักยภาพ</w:t>
      </w:r>
    </w:p>
    <w:p w14:paraId="393CB583" w14:textId="0CE1D7DE" w:rsidR="00FF0E43" w:rsidRPr="004D473B" w:rsidRDefault="00FF0E43" w:rsidP="00B7176C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</w:rPr>
        <w:t>.</w:t>
      </w:r>
      <w:r w:rsidR="00FF6BB4">
        <w:rPr>
          <w:rFonts w:ascii="TH Sarabun New" w:hAnsi="TH Sarabun New" w:cs="TH Sarabun New" w:hint="cs"/>
          <w:sz w:val="28"/>
          <w:cs/>
        </w:rPr>
        <w:t xml:space="preserve">๓ </w:t>
      </w:r>
      <w:r w:rsidR="00E44945" w:rsidRPr="00E44945">
        <w:rPr>
          <w:rFonts w:ascii="TH Sarabun New" w:hAnsi="TH Sarabun New" w:cs="TH Sarabun New"/>
          <w:sz w:val="28"/>
          <w:cs/>
        </w:rPr>
        <w:t>ครูผู้สอนคณิตศาสตร์</w:t>
      </w:r>
      <w:r w:rsidR="00E44945">
        <w:rPr>
          <w:rFonts w:ascii="TH Sarabun New" w:hAnsi="TH Sarabun New" w:cs="TH Sarabun New" w:hint="cs"/>
          <w:sz w:val="28"/>
          <w:cs/>
        </w:rPr>
        <w:t>และวิทยาการคำนวณ</w:t>
      </w:r>
      <w:r w:rsidR="00E44945" w:rsidRPr="00E44945">
        <w:rPr>
          <w:rFonts w:ascii="TH Sarabun New" w:hAnsi="TH Sarabun New" w:cs="TH Sarabun New"/>
          <w:sz w:val="28"/>
          <w:cs/>
        </w:rPr>
        <w:t>ทุกคนสามารถออกแบบการจัดการเรียนรู้ให้สอดคล้องกับการประเมินสมรรถนะการเรียนรู้ของผู้เรียน รวมทั้งการเน้นผู้เรียนเป็นสำคัญ เน้นทักษะกระบวนการคิด</w:t>
      </w:r>
    </w:p>
    <w:p w14:paraId="3C6D0C20" w14:textId="77777777" w:rsidR="002F78A1" w:rsidRPr="004D473B" w:rsidRDefault="002F78A1" w:rsidP="00B7176C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B7176C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B7176C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B7176C">
      <w:pPr>
        <w:spacing w:line="240" w:lineRule="auto"/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B7176C">
      <w:pPr>
        <w:spacing w:line="240" w:lineRule="auto"/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813FA9F" w:rsidR="00A078E3" w:rsidRDefault="00A078E3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1829122" w14:textId="77777777" w:rsidR="00C86536" w:rsidRPr="004D473B" w:rsidRDefault="00C86536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</w:p>
    <w:p w14:paraId="7752FEB3" w14:textId="25283190" w:rsidR="00A078E3" w:rsidRPr="004D473B" w:rsidRDefault="00A078E3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46020F30" w14:textId="77777777" w:rsidR="00A078E3" w:rsidRPr="004D473B" w:rsidRDefault="00A078E3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</w:p>
    <w:p w14:paraId="580D8F82" w14:textId="4906AA5B" w:rsidR="00A078E3" w:rsidRDefault="00A078E3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1FC23935" w14:textId="77777777" w:rsidR="00C86536" w:rsidRPr="004D473B" w:rsidRDefault="00C86536" w:rsidP="00B7176C">
      <w:pPr>
        <w:spacing w:line="240" w:lineRule="auto"/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B7176C">
      <w:pPr>
        <w:spacing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67527"/>
    <w:rsid w:val="00073114"/>
    <w:rsid w:val="000763C2"/>
    <w:rsid w:val="000822E2"/>
    <w:rsid w:val="000876B3"/>
    <w:rsid w:val="000A0138"/>
    <w:rsid w:val="000A174A"/>
    <w:rsid w:val="000A498F"/>
    <w:rsid w:val="000B1A04"/>
    <w:rsid w:val="000C15B0"/>
    <w:rsid w:val="000D59E7"/>
    <w:rsid w:val="000E6CA9"/>
    <w:rsid w:val="000F404C"/>
    <w:rsid w:val="001129D0"/>
    <w:rsid w:val="0011747A"/>
    <w:rsid w:val="0012297E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C6D17"/>
    <w:rsid w:val="001E1744"/>
    <w:rsid w:val="0020338A"/>
    <w:rsid w:val="00211EA2"/>
    <w:rsid w:val="00213620"/>
    <w:rsid w:val="002141F0"/>
    <w:rsid w:val="002327D1"/>
    <w:rsid w:val="00234D73"/>
    <w:rsid w:val="00234F7C"/>
    <w:rsid w:val="002365EA"/>
    <w:rsid w:val="00240470"/>
    <w:rsid w:val="00247DB7"/>
    <w:rsid w:val="00247FB3"/>
    <w:rsid w:val="002534B2"/>
    <w:rsid w:val="00255FC4"/>
    <w:rsid w:val="00270F65"/>
    <w:rsid w:val="00287349"/>
    <w:rsid w:val="0029083F"/>
    <w:rsid w:val="002B3C37"/>
    <w:rsid w:val="002C5724"/>
    <w:rsid w:val="002D47E9"/>
    <w:rsid w:val="002E16C6"/>
    <w:rsid w:val="002E63B9"/>
    <w:rsid w:val="002F1603"/>
    <w:rsid w:val="002F306C"/>
    <w:rsid w:val="002F78A1"/>
    <w:rsid w:val="00302928"/>
    <w:rsid w:val="00310471"/>
    <w:rsid w:val="003260C2"/>
    <w:rsid w:val="0033207A"/>
    <w:rsid w:val="003546CC"/>
    <w:rsid w:val="003570C7"/>
    <w:rsid w:val="00361FFA"/>
    <w:rsid w:val="00374099"/>
    <w:rsid w:val="00386796"/>
    <w:rsid w:val="00390F61"/>
    <w:rsid w:val="00397D3C"/>
    <w:rsid w:val="003A0A1F"/>
    <w:rsid w:val="003A2B0E"/>
    <w:rsid w:val="003A2C32"/>
    <w:rsid w:val="003B505A"/>
    <w:rsid w:val="003B5AB2"/>
    <w:rsid w:val="003C35CD"/>
    <w:rsid w:val="003C371B"/>
    <w:rsid w:val="003D2377"/>
    <w:rsid w:val="003E6B64"/>
    <w:rsid w:val="00462DA7"/>
    <w:rsid w:val="00465702"/>
    <w:rsid w:val="00466B49"/>
    <w:rsid w:val="004750D9"/>
    <w:rsid w:val="00480135"/>
    <w:rsid w:val="00496B39"/>
    <w:rsid w:val="004A1CF4"/>
    <w:rsid w:val="004D462F"/>
    <w:rsid w:val="004D473B"/>
    <w:rsid w:val="004E4691"/>
    <w:rsid w:val="00506D8D"/>
    <w:rsid w:val="005141A3"/>
    <w:rsid w:val="00524E89"/>
    <w:rsid w:val="00527408"/>
    <w:rsid w:val="0056496C"/>
    <w:rsid w:val="0058512E"/>
    <w:rsid w:val="005B2C12"/>
    <w:rsid w:val="005D7729"/>
    <w:rsid w:val="0060635C"/>
    <w:rsid w:val="00620D25"/>
    <w:rsid w:val="00652726"/>
    <w:rsid w:val="00663CA1"/>
    <w:rsid w:val="00665A81"/>
    <w:rsid w:val="00670F3C"/>
    <w:rsid w:val="00692D46"/>
    <w:rsid w:val="006D09F6"/>
    <w:rsid w:val="00724249"/>
    <w:rsid w:val="00725DE9"/>
    <w:rsid w:val="00736610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5E1F"/>
    <w:rsid w:val="00826585"/>
    <w:rsid w:val="008421B8"/>
    <w:rsid w:val="008661D4"/>
    <w:rsid w:val="00866930"/>
    <w:rsid w:val="00866EFF"/>
    <w:rsid w:val="00872B65"/>
    <w:rsid w:val="00874F21"/>
    <w:rsid w:val="00877293"/>
    <w:rsid w:val="00884297"/>
    <w:rsid w:val="008843C8"/>
    <w:rsid w:val="00893197"/>
    <w:rsid w:val="008B7DA9"/>
    <w:rsid w:val="008D61CC"/>
    <w:rsid w:val="008F0B42"/>
    <w:rsid w:val="00905235"/>
    <w:rsid w:val="009433D2"/>
    <w:rsid w:val="00950B16"/>
    <w:rsid w:val="0096290F"/>
    <w:rsid w:val="00974BA6"/>
    <w:rsid w:val="00983825"/>
    <w:rsid w:val="00986F2F"/>
    <w:rsid w:val="00992FEF"/>
    <w:rsid w:val="00996DEA"/>
    <w:rsid w:val="009A1FE5"/>
    <w:rsid w:val="009A23BD"/>
    <w:rsid w:val="009A5300"/>
    <w:rsid w:val="009D0B25"/>
    <w:rsid w:val="009D0BC5"/>
    <w:rsid w:val="009E262C"/>
    <w:rsid w:val="009F4059"/>
    <w:rsid w:val="00A078E3"/>
    <w:rsid w:val="00A1332A"/>
    <w:rsid w:val="00A1642F"/>
    <w:rsid w:val="00A32BF9"/>
    <w:rsid w:val="00A4496C"/>
    <w:rsid w:val="00A51EDE"/>
    <w:rsid w:val="00A65EB6"/>
    <w:rsid w:val="00A804C5"/>
    <w:rsid w:val="00A84636"/>
    <w:rsid w:val="00A84696"/>
    <w:rsid w:val="00AA0618"/>
    <w:rsid w:val="00AA53CE"/>
    <w:rsid w:val="00AB112B"/>
    <w:rsid w:val="00AD160A"/>
    <w:rsid w:val="00AE6D78"/>
    <w:rsid w:val="00AF10D7"/>
    <w:rsid w:val="00B1161D"/>
    <w:rsid w:val="00B54282"/>
    <w:rsid w:val="00B6424C"/>
    <w:rsid w:val="00B657D2"/>
    <w:rsid w:val="00B7176C"/>
    <w:rsid w:val="00B80EA1"/>
    <w:rsid w:val="00B87D42"/>
    <w:rsid w:val="00BA20F7"/>
    <w:rsid w:val="00BA24F1"/>
    <w:rsid w:val="00BB1AED"/>
    <w:rsid w:val="00BB5871"/>
    <w:rsid w:val="00BB713E"/>
    <w:rsid w:val="00BC36CD"/>
    <w:rsid w:val="00BC4D02"/>
    <w:rsid w:val="00BD6E0F"/>
    <w:rsid w:val="00BE4997"/>
    <w:rsid w:val="00BE7153"/>
    <w:rsid w:val="00C0015E"/>
    <w:rsid w:val="00C01CBA"/>
    <w:rsid w:val="00C02B80"/>
    <w:rsid w:val="00C06604"/>
    <w:rsid w:val="00C131C8"/>
    <w:rsid w:val="00C22337"/>
    <w:rsid w:val="00C23E69"/>
    <w:rsid w:val="00C25F81"/>
    <w:rsid w:val="00C30CCF"/>
    <w:rsid w:val="00C34469"/>
    <w:rsid w:val="00C44AE6"/>
    <w:rsid w:val="00C64B2B"/>
    <w:rsid w:val="00C71014"/>
    <w:rsid w:val="00C76D82"/>
    <w:rsid w:val="00C83B8C"/>
    <w:rsid w:val="00C86536"/>
    <w:rsid w:val="00CA0A7E"/>
    <w:rsid w:val="00CA6833"/>
    <w:rsid w:val="00CC5D51"/>
    <w:rsid w:val="00CC6D74"/>
    <w:rsid w:val="00CC7FE8"/>
    <w:rsid w:val="00CE1FF3"/>
    <w:rsid w:val="00D40B20"/>
    <w:rsid w:val="00D52701"/>
    <w:rsid w:val="00D62603"/>
    <w:rsid w:val="00D828F5"/>
    <w:rsid w:val="00DA06BB"/>
    <w:rsid w:val="00DA1D35"/>
    <w:rsid w:val="00DA51EF"/>
    <w:rsid w:val="00DB1DF3"/>
    <w:rsid w:val="00DB4C44"/>
    <w:rsid w:val="00DC3CF4"/>
    <w:rsid w:val="00DC55AA"/>
    <w:rsid w:val="00E34B7F"/>
    <w:rsid w:val="00E44945"/>
    <w:rsid w:val="00E530E9"/>
    <w:rsid w:val="00E607D1"/>
    <w:rsid w:val="00E74778"/>
    <w:rsid w:val="00E9505F"/>
    <w:rsid w:val="00EB1181"/>
    <w:rsid w:val="00EB54CF"/>
    <w:rsid w:val="00EC3D62"/>
    <w:rsid w:val="00ED44AE"/>
    <w:rsid w:val="00EF3BAA"/>
    <w:rsid w:val="00F0701C"/>
    <w:rsid w:val="00F13C0E"/>
    <w:rsid w:val="00F13D71"/>
    <w:rsid w:val="00F347C8"/>
    <w:rsid w:val="00F34E70"/>
    <w:rsid w:val="00F3506F"/>
    <w:rsid w:val="00F37A79"/>
    <w:rsid w:val="00F5200D"/>
    <w:rsid w:val="00F57235"/>
    <w:rsid w:val="00F629F8"/>
    <w:rsid w:val="00F70690"/>
    <w:rsid w:val="00F8668D"/>
    <w:rsid w:val="00F9531C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66</cp:revision>
  <cp:lastPrinted>2023-08-22T03:47:00Z</cp:lastPrinted>
  <dcterms:created xsi:type="dcterms:W3CDTF">2021-03-16T11:36:00Z</dcterms:created>
  <dcterms:modified xsi:type="dcterms:W3CDTF">2023-09-05T09:04:00Z</dcterms:modified>
</cp:coreProperties>
</file>